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82C9"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I. - DÉSIGNATION DES LIEUX LOUÉS</w:t>
      </w:r>
    </w:p>
    <w:p w14:paraId="08F218CA" w14:textId="77777777" w:rsidR="008E6B99" w:rsidRPr="00E81888" w:rsidRDefault="008E6B99" w:rsidP="008E6B99">
      <w:pPr>
        <w:rPr>
          <w:rFonts w:asciiTheme="minorHAnsi" w:hAnsiTheme="minorHAnsi"/>
        </w:rPr>
      </w:pPr>
      <w:r w:rsidRPr="00E81888">
        <w:rPr>
          <w:rFonts w:asciiTheme="minorHAnsi" w:hAnsiTheme="minorHAnsi"/>
        </w:rPr>
        <w:t xml:space="preserve">................................................................................ </w:t>
      </w:r>
    </w:p>
    <w:p w14:paraId="4AADA099"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xml:space="preserve">Obs. - Il convient de procéder à une désignation complète des locaux loués, des annexes, des équipements accessoires, des immeubles par destination, etc. de préférence après visite des lieux (V. </w:t>
      </w:r>
      <w:proofErr w:type="spellStart"/>
      <w:r w:rsidRPr="00E81888">
        <w:rPr>
          <w:rFonts w:asciiTheme="minorHAnsi" w:hAnsiTheme="minorHAnsi"/>
          <w:i/>
          <w:iCs/>
        </w:rPr>
        <w:t>form</w:t>
      </w:r>
      <w:proofErr w:type="spellEnd"/>
      <w:r w:rsidRPr="00E81888">
        <w:rPr>
          <w:rFonts w:asciiTheme="minorHAnsi" w:hAnsiTheme="minorHAnsi"/>
          <w:i/>
          <w:iCs/>
        </w:rPr>
        <w:t>. 1, I).</w:t>
      </w:r>
    </w:p>
    <w:p w14:paraId="01F6F5A9"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II. - RENSEIGNEMENTS CONCERNANT L'IMMEUBLE LOUÉ ET SES ÉQUIPEMENTS</w:t>
      </w:r>
    </w:p>
    <w:p w14:paraId="7A3B1355" w14:textId="77777777" w:rsidR="008E6B99" w:rsidRPr="00E81888" w:rsidRDefault="008E6B99" w:rsidP="008E6B99">
      <w:pPr>
        <w:rPr>
          <w:rFonts w:asciiTheme="minorHAnsi" w:hAnsiTheme="minorHAnsi"/>
        </w:rPr>
      </w:pPr>
      <w:r w:rsidRPr="00E81888">
        <w:rPr>
          <w:rFonts w:asciiTheme="minorHAnsi" w:hAnsiTheme="minorHAnsi"/>
        </w:rPr>
        <w:t xml:space="preserve">................................................................................ </w:t>
      </w:r>
    </w:p>
    <w:p w14:paraId="476193E6"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xml:space="preserve">(V. </w:t>
      </w:r>
      <w:proofErr w:type="spellStart"/>
      <w:r w:rsidRPr="00E81888">
        <w:rPr>
          <w:rFonts w:asciiTheme="minorHAnsi" w:hAnsiTheme="minorHAnsi"/>
          <w:i/>
          <w:iCs/>
        </w:rPr>
        <w:t>form</w:t>
      </w:r>
      <w:proofErr w:type="spellEnd"/>
      <w:r w:rsidRPr="00E81888">
        <w:rPr>
          <w:rFonts w:asciiTheme="minorHAnsi" w:hAnsiTheme="minorHAnsi"/>
          <w:i/>
          <w:iCs/>
        </w:rPr>
        <w:t>. 1, III, A à D).</w:t>
      </w:r>
    </w:p>
    <w:p w14:paraId="0573BE3E"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IV. - AFFECTATION DES LIEUX LOUÉS</w:t>
      </w:r>
    </w:p>
    <w:p w14:paraId="44560247"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Les locaux présentement loués sont destinés à l'exercice par le locataire de la profession de </w:t>
      </w:r>
      <w:proofErr w:type="gramStart"/>
      <w:r w:rsidRPr="00E81888">
        <w:rPr>
          <w:rFonts w:asciiTheme="minorHAnsi" w:hAnsiTheme="minorHAnsi"/>
        </w:rPr>
        <w:t xml:space="preserve">[ </w:t>
      </w:r>
      <w:r w:rsidRPr="00E81888">
        <w:rPr>
          <w:rStyle w:val="zoneSaisie"/>
          <w:rFonts w:asciiTheme="minorHAnsi" w:hAnsiTheme="minorHAnsi"/>
        </w:rPr>
        <w:t>......</w:t>
      </w:r>
      <w:proofErr w:type="gramEnd"/>
      <w:r w:rsidRPr="00E81888">
        <w:rPr>
          <w:rFonts w:asciiTheme="minorHAnsi" w:hAnsiTheme="minorHAnsi"/>
        </w:rPr>
        <w:t xml:space="preserve"> ], à l'exclusion de toute autre profession.</w:t>
      </w:r>
    </w:p>
    <w:p w14:paraId="32A228A6"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Obs. - Il conviendra de s'assurer qu'il n'y a pas " changement d'usage " au sens de l'</w:t>
      </w:r>
      <w:hyperlink r:id="rId5" w:tgtFrame="_blank" w:history="1">
        <w:r w:rsidRPr="00E81888">
          <w:rPr>
            <w:rStyle w:val="srvrLnkrenvoiDoc"/>
            <w:rFonts w:asciiTheme="minorHAnsi" w:hAnsiTheme="minorHAnsi"/>
            <w:i/>
            <w:iCs/>
            <w:u w:val="single" w:color="0000EE"/>
          </w:rPr>
          <w:t>article L. 631-7 du Code de la construction et de l'habitation</w:t>
        </w:r>
      </w:hyperlink>
      <w:r w:rsidRPr="00E81888">
        <w:rPr>
          <w:rFonts w:asciiTheme="minorHAnsi" w:hAnsiTheme="minorHAnsi"/>
          <w:i/>
          <w:iCs/>
        </w:rPr>
        <w:t xml:space="preserve">, et de vérifier qu'il n'y a pas d'obstacle à l'exercice de la profession envisagée tenant par exemple au règlement de copropriété, à la réglementation du lotissement, etc. (V. </w:t>
      </w:r>
      <w:proofErr w:type="spellStart"/>
      <w:r w:rsidRPr="00E81888">
        <w:rPr>
          <w:rFonts w:asciiTheme="minorHAnsi" w:hAnsiTheme="minorHAnsi"/>
          <w:i/>
          <w:iCs/>
        </w:rPr>
        <w:t>form</w:t>
      </w:r>
      <w:proofErr w:type="spellEnd"/>
      <w:r w:rsidRPr="00E81888">
        <w:rPr>
          <w:rFonts w:asciiTheme="minorHAnsi" w:hAnsiTheme="minorHAnsi"/>
          <w:i/>
          <w:iCs/>
        </w:rPr>
        <w:t>. 1, V).</w:t>
      </w:r>
    </w:p>
    <w:p w14:paraId="11FE2D64"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V. - DURÉE DU BAIL</w:t>
      </w:r>
    </w:p>
    <w:p w14:paraId="5F201AEF"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Le présent bail est consenti et accepté pour une durée de six années à compter du </w:t>
      </w:r>
      <w:proofErr w:type="gramStart"/>
      <w:r w:rsidRPr="00E81888">
        <w:rPr>
          <w:rFonts w:asciiTheme="minorHAnsi" w:hAnsiTheme="minorHAnsi"/>
        </w:rPr>
        <w:t xml:space="preserve">[ </w:t>
      </w:r>
      <w:r w:rsidRPr="00E81888">
        <w:rPr>
          <w:rStyle w:val="zoneSaisie"/>
          <w:rFonts w:asciiTheme="minorHAnsi" w:hAnsiTheme="minorHAnsi"/>
        </w:rPr>
        <w:t>......</w:t>
      </w:r>
      <w:proofErr w:type="gramEnd"/>
      <w:r w:rsidRPr="00E81888">
        <w:rPr>
          <w:rStyle w:val="zoneSaisie"/>
          <w:rFonts w:asciiTheme="minorHAnsi" w:hAnsiTheme="minorHAnsi"/>
        </w:rPr>
        <w:t>il s'agit de la durée minimale, mais le bail peut être conclu pour une durée supérieure</w:t>
      </w:r>
      <w:r w:rsidRPr="00E81888">
        <w:rPr>
          <w:rFonts w:asciiTheme="minorHAnsi" w:hAnsiTheme="minorHAnsi"/>
        </w:rPr>
        <w:t xml:space="preserve"> ] .</w:t>
      </w:r>
    </w:p>
    <w:p w14:paraId="6DB63935"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pourra donner congé à tout moment pendant la durée du bail, mais il ne pourra être congédié par le bailleur qu'à son expiration.</w:t>
      </w:r>
    </w:p>
    <w:p w14:paraId="02BDA629"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Les congés délivrés tant par le bailleur que par le locataire devront être notifiés au moins six mois à l'avance par lettre recommandée avec demande d'avis de réception ou par acte d'huissier de justice. Le délai de six mois se calculera selon les prescriptions des </w:t>
      </w:r>
      <w:hyperlink r:id="rId6" w:tgtFrame="_blank" w:history="1"/>
      <w:hyperlink r:id="rId7" w:tgtFrame="_blank" w:history="1">
        <w:r w:rsidRPr="00E81888">
          <w:rPr>
            <w:rStyle w:val="srvrLnkrenvoiDoc"/>
            <w:rFonts w:asciiTheme="minorHAnsi" w:hAnsiTheme="minorHAnsi"/>
            <w:u w:val="single" w:color="0000EE"/>
          </w:rPr>
          <w:t>articles 641 et 642 du Code de procédure civile</w:t>
        </w:r>
      </w:hyperlink>
      <w:r w:rsidRPr="00E81888">
        <w:rPr>
          <w:rFonts w:asciiTheme="minorHAnsi" w:hAnsiTheme="minorHAnsi"/>
        </w:rPr>
        <w:t>. Si le congé est délivré par lettre recommandée avec demande d'avis de réception, la date de réception à prendre en compte pour le calcul du délai de six mois sera celle apposée par l'administration des Postes lors de la remise de l'envoi au locataire.</w:t>
      </w:r>
    </w:p>
    <w:p w14:paraId="409C28C5"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En cas de congé notifié par le locataire, celui-ci sera redevable du loyer et des charges concernant l'intégralité du délai de préavis, sauf si la chose louée se trouve occupée avant la fin de ce délai par un autre locataire en accord avec le bailleur.</w:t>
      </w:r>
    </w:p>
    <w:p w14:paraId="41D4D80C"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VI. - LOYER</w:t>
      </w:r>
    </w:p>
    <w:p w14:paraId="1D7123F8"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Le loyer est fixé à la somme de </w:t>
      </w:r>
      <w:proofErr w:type="gramStart"/>
      <w:r w:rsidRPr="00E81888">
        <w:rPr>
          <w:rFonts w:asciiTheme="minorHAnsi" w:hAnsiTheme="minorHAnsi"/>
        </w:rPr>
        <w:t xml:space="preserve">[ </w:t>
      </w:r>
      <w:r w:rsidRPr="00E81888">
        <w:rPr>
          <w:rStyle w:val="zoneSaisie"/>
          <w:rFonts w:asciiTheme="minorHAnsi" w:hAnsiTheme="minorHAnsi"/>
        </w:rPr>
        <w:t>......</w:t>
      </w:r>
      <w:proofErr w:type="gramEnd"/>
      <w:r w:rsidRPr="00E81888">
        <w:rPr>
          <w:rFonts w:asciiTheme="minorHAnsi" w:hAnsiTheme="minorHAnsi"/>
        </w:rPr>
        <w:t xml:space="preserve"> ] euros par an [</w:t>
      </w:r>
      <w:r w:rsidRPr="00E81888">
        <w:rPr>
          <w:rStyle w:val="zoneSaisie"/>
          <w:rFonts w:asciiTheme="minorHAnsi" w:hAnsiTheme="minorHAnsi"/>
        </w:rPr>
        <w:t>ajouter éventuellement : hors taxes ; ou : TTC</w:t>
      </w:r>
      <w:r w:rsidRPr="00E81888">
        <w:rPr>
          <w:rFonts w:asciiTheme="minorHAnsi" w:hAnsiTheme="minorHAnsi"/>
        </w:rPr>
        <w:t>].</w:t>
      </w:r>
    </w:p>
    <w:p w14:paraId="187DB23E"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lastRenderedPageBreak/>
        <w:t xml:space="preserve">Il sera payable en quatre termes égaux les </w:t>
      </w:r>
      <w:proofErr w:type="gramStart"/>
      <w:r w:rsidRPr="00E81888">
        <w:rPr>
          <w:rFonts w:asciiTheme="minorHAnsi" w:hAnsiTheme="minorHAnsi"/>
        </w:rPr>
        <w:t xml:space="preserve">[ </w:t>
      </w:r>
      <w:r w:rsidRPr="00E81888">
        <w:rPr>
          <w:rStyle w:val="zoneSaisie"/>
          <w:rFonts w:asciiTheme="minorHAnsi" w:hAnsiTheme="minorHAnsi"/>
        </w:rPr>
        <w:t>......</w:t>
      </w:r>
      <w:proofErr w:type="gramEnd"/>
      <w:r w:rsidRPr="00E81888">
        <w:rPr>
          <w:rFonts w:asciiTheme="minorHAnsi" w:hAnsiTheme="minorHAnsi"/>
        </w:rPr>
        <w:t xml:space="preserve"> ] de chaque année, et d'avance [</w:t>
      </w:r>
      <w:r w:rsidRPr="00E81888">
        <w:rPr>
          <w:rStyle w:val="zoneSaisie"/>
          <w:rFonts w:asciiTheme="minorHAnsi" w:hAnsiTheme="minorHAnsi"/>
        </w:rPr>
        <w:t>ajouter éventuellement : chaque terme sera majoré de la TVA au taux en vigueur à la date d'exigibilité du loyer</w:t>
      </w:r>
      <w:r w:rsidRPr="00E81888">
        <w:rPr>
          <w:rFonts w:asciiTheme="minorHAnsi" w:hAnsiTheme="minorHAnsi"/>
        </w:rPr>
        <w:t>].</w:t>
      </w:r>
    </w:p>
    <w:p w14:paraId="292BC380"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VII. - RÉVISION DU LOYER</w:t>
      </w:r>
    </w:p>
    <w:p w14:paraId="0EF7CA36" w14:textId="77777777" w:rsidR="008E6B99" w:rsidRPr="00E81888" w:rsidRDefault="008E6B99" w:rsidP="008E6B99">
      <w:pPr>
        <w:rPr>
          <w:rFonts w:asciiTheme="minorHAnsi" w:hAnsiTheme="minorHAnsi"/>
        </w:rPr>
      </w:pPr>
      <w:r w:rsidRPr="00E81888">
        <w:rPr>
          <w:rFonts w:asciiTheme="minorHAnsi" w:hAnsiTheme="minorHAnsi"/>
        </w:rPr>
        <w:t xml:space="preserve">................................................................................ </w:t>
      </w:r>
    </w:p>
    <w:p w14:paraId="531542BF"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xml:space="preserve">Obs. - Pour une formule d'indexation, se reporter à la première formule (V. </w:t>
      </w:r>
      <w:proofErr w:type="spellStart"/>
      <w:r w:rsidRPr="00E81888">
        <w:rPr>
          <w:rFonts w:asciiTheme="minorHAnsi" w:hAnsiTheme="minorHAnsi"/>
          <w:i/>
          <w:iCs/>
        </w:rPr>
        <w:t>form</w:t>
      </w:r>
      <w:proofErr w:type="spellEnd"/>
      <w:r w:rsidRPr="00E81888">
        <w:rPr>
          <w:rFonts w:asciiTheme="minorHAnsi" w:hAnsiTheme="minorHAnsi"/>
          <w:i/>
          <w:iCs/>
        </w:rPr>
        <w:t>. 1, VII, A, 3°).</w:t>
      </w:r>
    </w:p>
    <w:p w14:paraId="71AE7E03"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VIII. - CHARGES</w:t>
      </w:r>
    </w:p>
    <w:p w14:paraId="4E25371E"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 xml:space="preserve">CHOISIR </w:t>
      </w:r>
      <w:r w:rsidRPr="00E81888">
        <w:rPr>
          <w:rStyle w:val="editable"/>
          <w:rFonts w:asciiTheme="minorHAnsi" w:eastAsia="Times New Roman" w:hAnsiTheme="minorHAnsi" w:cs="Times New Roman"/>
          <w:b/>
          <w:bCs/>
          <w:i/>
          <w:iCs/>
          <w:color w:val="auto"/>
        </w:rPr>
        <w:t>suivant le cas</w:t>
      </w:r>
      <w:r w:rsidRPr="00E81888">
        <w:rPr>
          <w:rStyle w:val="editable"/>
          <w:rFonts w:asciiTheme="minorHAnsi" w:eastAsia="Times New Roman" w:hAnsiTheme="minorHAnsi" w:cs="Times New Roman"/>
          <w:b/>
          <w:bCs/>
          <w:i/>
          <w:iCs/>
          <w:color w:val="auto"/>
        </w:rPr>
        <w:br/>
      </w:r>
      <w:bookmarkStart w:id="0" w:name="EN_158"/>
      <w:bookmarkStart w:id="1" w:name="etl_title_157"/>
      <w:bookmarkEnd w:id="0"/>
      <w:bookmarkEnd w:id="1"/>
    </w:p>
    <w:p w14:paraId="04C067D2"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Fonts w:asciiTheme="minorHAnsi" w:eastAsia="Times New Roman" w:hAnsiTheme="minorHAnsi" w:cs="Times New Roman"/>
          <w:color w:val="auto"/>
        </w:rPr>
        <w:t xml:space="preserve">Choix </w:t>
      </w:r>
      <w:proofErr w:type="gramStart"/>
      <w:r w:rsidRPr="00E81888">
        <w:rPr>
          <w:rFonts w:asciiTheme="minorHAnsi" w:eastAsia="Times New Roman" w:hAnsiTheme="minorHAnsi" w:cs="Times New Roman"/>
          <w:color w:val="auto"/>
        </w:rPr>
        <w:t>1 .</w:t>
      </w:r>
      <w:proofErr w:type="gramEnd"/>
      <w:r w:rsidRPr="00E81888">
        <w:rPr>
          <w:rFonts w:asciiTheme="minorHAnsi" w:eastAsia="Times New Roman" w:hAnsiTheme="minorHAnsi" w:cs="Times New Roman"/>
          <w:color w:val="auto"/>
        </w:rPr>
        <w:t xml:space="preserve"> </w:t>
      </w:r>
      <w:bookmarkStart w:id="2" w:name="etl_designum_49"/>
      <w:bookmarkEnd w:id="2"/>
      <w:r w:rsidRPr="00E81888">
        <w:rPr>
          <w:rStyle w:val="editable"/>
          <w:rFonts w:asciiTheme="minorHAnsi" w:eastAsia="Times New Roman" w:hAnsiTheme="minorHAnsi" w:cs="Times New Roman"/>
          <w:b/>
          <w:bCs/>
          <w:color w:val="auto"/>
        </w:rPr>
        <w:t>Immeuble non soumis au statut de la copropriété</w:t>
      </w:r>
      <w:r w:rsidRPr="00E81888">
        <w:rPr>
          <w:rStyle w:val="editable"/>
          <w:rFonts w:asciiTheme="minorHAnsi" w:eastAsia="Times New Roman" w:hAnsiTheme="minorHAnsi" w:cs="Times New Roman"/>
          <w:b/>
          <w:bCs/>
          <w:color w:val="auto"/>
        </w:rPr>
        <w:br/>
      </w:r>
      <w:bookmarkStart w:id="3" w:name="EN_159"/>
      <w:bookmarkStart w:id="4" w:name="etl_title_158"/>
      <w:bookmarkEnd w:id="3"/>
      <w:bookmarkEnd w:id="4"/>
    </w:p>
    <w:p w14:paraId="645BA8AC"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1er</w:t>
      </w:r>
      <w:r w:rsidRPr="00E81888">
        <w:rPr>
          <w:rStyle w:val="editable"/>
          <w:rFonts w:asciiTheme="minorHAnsi" w:eastAsia="Times New Roman" w:hAnsiTheme="minorHAnsi" w:cs="Times New Roman"/>
          <w:b/>
          <w:bCs/>
          <w:color w:val="auto"/>
        </w:rPr>
        <w:br/>
      </w:r>
      <w:bookmarkStart w:id="5" w:name="EN_160"/>
      <w:bookmarkStart w:id="6" w:name="etl_title_159"/>
      <w:bookmarkEnd w:id="5"/>
      <w:bookmarkEnd w:id="6"/>
    </w:p>
    <w:p w14:paraId="2B62AFF8"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Outre le loyer, le locataire remboursera au bailleur sa quote-part dans les charges, taxes et prestations de toute </w:t>
      </w:r>
      <w:proofErr w:type="gramStart"/>
      <w:r w:rsidRPr="00E81888">
        <w:rPr>
          <w:rFonts w:asciiTheme="minorHAnsi" w:hAnsiTheme="minorHAnsi"/>
        </w:rPr>
        <w:t>nature afférentes</w:t>
      </w:r>
      <w:proofErr w:type="gramEnd"/>
      <w:r w:rsidRPr="00E81888">
        <w:rPr>
          <w:rFonts w:asciiTheme="minorHAnsi" w:hAnsiTheme="minorHAnsi"/>
        </w:rPr>
        <w:t xml:space="preserve"> aux locaux loués et à leurs équipements.</w:t>
      </w:r>
    </w:p>
    <w:p w14:paraId="04057CA3"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Ces charges comprendront notamment : </w:t>
      </w:r>
      <w:proofErr w:type="gramStart"/>
      <w:r w:rsidRPr="00E81888">
        <w:rPr>
          <w:rFonts w:asciiTheme="minorHAnsi" w:hAnsiTheme="minorHAnsi"/>
        </w:rPr>
        <w:t xml:space="preserve">[ </w:t>
      </w:r>
      <w:r w:rsidRPr="00E81888">
        <w:rPr>
          <w:rStyle w:val="zoneSaisie"/>
          <w:rFonts w:asciiTheme="minorHAnsi" w:hAnsiTheme="minorHAnsi"/>
        </w:rPr>
        <w:t>......</w:t>
      </w:r>
      <w:proofErr w:type="gramEnd"/>
      <w:r w:rsidRPr="00E81888">
        <w:rPr>
          <w:rStyle w:val="zoneSaisie"/>
          <w:rFonts w:asciiTheme="minorHAnsi" w:hAnsiTheme="minorHAnsi"/>
        </w:rPr>
        <w:t>compléter ou modifier s'il y a lieu</w:t>
      </w:r>
      <w:r w:rsidRPr="00E81888">
        <w:rPr>
          <w:rFonts w:asciiTheme="minorHAnsi" w:hAnsiTheme="minorHAnsi"/>
        </w:rPr>
        <w:t xml:space="preserve"> ] :</w:t>
      </w:r>
    </w:p>
    <w:p w14:paraId="618B2DE3" w14:textId="77777777" w:rsidR="008E6B99" w:rsidRPr="00E81888" w:rsidRDefault="008E6B99" w:rsidP="008E6B99">
      <w:pPr>
        <w:numPr>
          <w:ilvl w:val="0"/>
          <w:numId w:val="1"/>
        </w:numPr>
        <w:spacing w:before="240"/>
        <w:ind w:hanging="185"/>
        <w:rPr>
          <w:rFonts w:asciiTheme="minorHAnsi" w:hAnsiTheme="minorHAnsi"/>
        </w:rPr>
      </w:pPr>
      <w:r w:rsidRPr="00E81888">
        <w:rPr>
          <w:rStyle w:val="editableCharacter"/>
          <w:rFonts w:asciiTheme="minorHAnsi" w:hAnsiTheme="minorHAnsi"/>
        </w:rPr>
        <w:t xml:space="preserve">a) les taxes locatives ; </w:t>
      </w:r>
    </w:p>
    <w:p w14:paraId="336C51E8" w14:textId="77777777" w:rsidR="008E6B99" w:rsidRPr="00E81888" w:rsidRDefault="008E6B99" w:rsidP="008E6B99">
      <w:pPr>
        <w:numPr>
          <w:ilvl w:val="0"/>
          <w:numId w:val="1"/>
        </w:numPr>
        <w:ind w:hanging="185"/>
        <w:rPr>
          <w:rFonts w:asciiTheme="minorHAnsi" w:hAnsiTheme="minorHAnsi"/>
        </w:rPr>
      </w:pPr>
      <w:r w:rsidRPr="00E81888">
        <w:rPr>
          <w:rStyle w:val="editableCharacter"/>
          <w:rFonts w:asciiTheme="minorHAnsi" w:hAnsiTheme="minorHAnsi"/>
        </w:rPr>
        <w:t xml:space="preserve">b) le remboursement des prestations et fournitures individuelles ; </w:t>
      </w:r>
    </w:p>
    <w:p w14:paraId="5D8EEF18" w14:textId="77777777" w:rsidR="008E6B99" w:rsidRPr="00E81888" w:rsidRDefault="008E6B99" w:rsidP="008E6B99">
      <w:pPr>
        <w:numPr>
          <w:ilvl w:val="0"/>
          <w:numId w:val="1"/>
        </w:numPr>
        <w:ind w:hanging="185"/>
        <w:rPr>
          <w:rFonts w:asciiTheme="minorHAnsi" w:hAnsiTheme="minorHAnsi"/>
        </w:rPr>
      </w:pPr>
      <w:r w:rsidRPr="00E81888">
        <w:rPr>
          <w:rStyle w:val="editableCharacter"/>
          <w:rFonts w:asciiTheme="minorHAnsi" w:hAnsiTheme="minorHAnsi"/>
        </w:rPr>
        <w:t xml:space="preserve">c) le remboursement des frais afférents aux prestations et fournitures collectives énumérées ci-dessous et dont le preneur bénéficie : </w:t>
      </w:r>
    </w:p>
    <w:p w14:paraId="4F77664D" w14:textId="77777777" w:rsidR="008E6B99" w:rsidRPr="00E81888" w:rsidRDefault="008E6B99" w:rsidP="008E6B99">
      <w:pPr>
        <w:numPr>
          <w:ilvl w:val="1"/>
          <w:numId w:val="1"/>
        </w:numPr>
        <w:ind w:hanging="207"/>
        <w:rPr>
          <w:rFonts w:asciiTheme="minorHAnsi" w:hAnsiTheme="minorHAnsi"/>
        </w:rPr>
      </w:pPr>
      <w:proofErr w:type="gramStart"/>
      <w:r w:rsidRPr="00E81888">
        <w:rPr>
          <w:rStyle w:val="editableCharacter"/>
          <w:rFonts w:asciiTheme="minorHAnsi" w:hAnsiTheme="minorHAnsi"/>
        </w:rPr>
        <w:t>frais</w:t>
      </w:r>
      <w:proofErr w:type="gramEnd"/>
      <w:r w:rsidRPr="00E81888">
        <w:rPr>
          <w:rStyle w:val="editableCharacter"/>
          <w:rFonts w:asciiTheme="minorHAnsi" w:hAnsiTheme="minorHAnsi"/>
        </w:rPr>
        <w:t xml:space="preserve"> de nettoyage et d'entretien des parties communes, des éléments d'équipement communs et des espaces verts, </w:t>
      </w:r>
    </w:p>
    <w:p w14:paraId="329C781B" w14:textId="77777777" w:rsidR="008E6B99" w:rsidRPr="00E81888" w:rsidRDefault="008E6B99" w:rsidP="008E6B99">
      <w:pPr>
        <w:numPr>
          <w:ilvl w:val="1"/>
          <w:numId w:val="1"/>
        </w:numPr>
        <w:ind w:hanging="207"/>
        <w:rPr>
          <w:rFonts w:asciiTheme="minorHAnsi" w:hAnsiTheme="minorHAnsi"/>
        </w:rPr>
      </w:pPr>
      <w:proofErr w:type="gramStart"/>
      <w:r w:rsidRPr="00E81888">
        <w:rPr>
          <w:rStyle w:val="editableCharacter"/>
          <w:rFonts w:asciiTheme="minorHAnsi" w:hAnsiTheme="minorHAnsi"/>
        </w:rPr>
        <w:t>frais</w:t>
      </w:r>
      <w:proofErr w:type="gramEnd"/>
      <w:r w:rsidRPr="00E81888">
        <w:rPr>
          <w:rStyle w:val="editableCharacter"/>
          <w:rFonts w:asciiTheme="minorHAnsi" w:hAnsiTheme="minorHAnsi"/>
        </w:rPr>
        <w:t xml:space="preserve"> d'électricité et de chauffage des parties communes, </w:t>
      </w:r>
    </w:p>
    <w:p w14:paraId="37B87F5F" w14:textId="77777777" w:rsidR="008E6B99" w:rsidRPr="00E81888" w:rsidRDefault="008E6B99" w:rsidP="008E6B99">
      <w:pPr>
        <w:numPr>
          <w:ilvl w:val="1"/>
          <w:numId w:val="1"/>
        </w:numPr>
        <w:spacing w:after="240"/>
        <w:ind w:hanging="207"/>
        <w:rPr>
          <w:rFonts w:asciiTheme="minorHAnsi" w:hAnsiTheme="minorHAnsi"/>
        </w:rPr>
      </w:pPr>
      <w:proofErr w:type="gramStart"/>
      <w:r w:rsidRPr="00E81888">
        <w:rPr>
          <w:rStyle w:val="editableCharacter"/>
          <w:rFonts w:asciiTheme="minorHAnsi" w:hAnsiTheme="minorHAnsi"/>
        </w:rPr>
        <w:t>salaires</w:t>
      </w:r>
      <w:proofErr w:type="gramEnd"/>
      <w:r w:rsidRPr="00E81888">
        <w:rPr>
          <w:rStyle w:val="editableCharacter"/>
          <w:rFonts w:asciiTheme="minorHAnsi" w:hAnsiTheme="minorHAnsi"/>
        </w:rPr>
        <w:t xml:space="preserve"> et charges sociales afférents au personnel chargé d'assurer l'entretien des parties communes et l'élimination des déchets.</w:t>
      </w:r>
    </w:p>
    <w:p w14:paraId="3BFB3801"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La participation du locataire dans les charges à répartir entre les différents occupants de l'immeuble sera calculée de la manière suivante : </w:t>
      </w:r>
      <w:proofErr w:type="gramStart"/>
      <w:r w:rsidRPr="00E81888">
        <w:rPr>
          <w:rFonts w:asciiTheme="minorHAnsi" w:hAnsiTheme="minorHAnsi"/>
        </w:rPr>
        <w:t xml:space="preserve">[ </w:t>
      </w:r>
      <w:r w:rsidRPr="00E81888">
        <w:rPr>
          <w:rStyle w:val="zoneSaisie"/>
          <w:rFonts w:asciiTheme="minorHAnsi" w:hAnsiTheme="minorHAnsi"/>
        </w:rPr>
        <w:t>......</w:t>
      </w:r>
      <w:proofErr w:type="gramEnd"/>
      <w:r w:rsidRPr="00E81888">
        <w:rPr>
          <w:rFonts w:asciiTheme="minorHAnsi" w:hAnsiTheme="minorHAnsi"/>
        </w:rPr>
        <w:t xml:space="preserve"> ]</w:t>
      </w:r>
    </w:p>
    <w:p w14:paraId="2FA045B2"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Fonts w:asciiTheme="minorHAnsi" w:eastAsia="Times New Roman" w:hAnsiTheme="minorHAnsi" w:cs="Times New Roman"/>
          <w:color w:val="auto"/>
        </w:rPr>
        <w:t xml:space="preserve">Choix </w:t>
      </w:r>
      <w:proofErr w:type="gramStart"/>
      <w:r w:rsidRPr="00E81888">
        <w:rPr>
          <w:rFonts w:asciiTheme="minorHAnsi" w:eastAsia="Times New Roman" w:hAnsiTheme="minorHAnsi" w:cs="Times New Roman"/>
          <w:color w:val="auto"/>
        </w:rPr>
        <w:t>2 .</w:t>
      </w:r>
      <w:proofErr w:type="gramEnd"/>
      <w:r w:rsidRPr="00E81888">
        <w:rPr>
          <w:rFonts w:asciiTheme="minorHAnsi" w:eastAsia="Times New Roman" w:hAnsiTheme="minorHAnsi" w:cs="Times New Roman"/>
          <w:color w:val="auto"/>
        </w:rPr>
        <w:t xml:space="preserve"> </w:t>
      </w:r>
      <w:bookmarkStart w:id="7" w:name="etl_designum_50"/>
      <w:bookmarkEnd w:id="7"/>
      <w:r w:rsidRPr="00E81888">
        <w:rPr>
          <w:rStyle w:val="editable"/>
          <w:rFonts w:asciiTheme="minorHAnsi" w:eastAsia="Times New Roman" w:hAnsiTheme="minorHAnsi" w:cs="Times New Roman"/>
          <w:b/>
          <w:bCs/>
          <w:color w:val="auto"/>
        </w:rPr>
        <w:t>Immeuble en copropriété</w:t>
      </w:r>
      <w:r w:rsidRPr="00E81888">
        <w:rPr>
          <w:rStyle w:val="editable"/>
          <w:rFonts w:asciiTheme="minorHAnsi" w:eastAsia="Times New Roman" w:hAnsiTheme="minorHAnsi" w:cs="Times New Roman"/>
          <w:b/>
          <w:bCs/>
          <w:color w:val="auto"/>
        </w:rPr>
        <w:br/>
      </w:r>
      <w:bookmarkStart w:id="8" w:name="EN_161"/>
      <w:bookmarkStart w:id="9" w:name="etl_title_160"/>
      <w:bookmarkEnd w:id="8"/>
      <w:bookmarkEnd w:id="9"/>
    </w:p>
    <w:p w14:paraId="329E9482"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lastRenderedPageBreak/>
        <w:t>Article 1er</w:t>
      </w:r>
      <w:r w:rsidRPr="00E81888">
        <w:rPr>
          <w:rStyle w:val="editable"/>
          <w:rFonts w:asciiTheme="minorHAnsi" w:eastAsia="Times New Roman" w:hAnsiTheme="minorHAnsi" w:cs="Times New Roman"/>
          <w:b/>
          <w:bCs/>
          <w:color w:val="auto"/>
        </w:rPr>
        <w:br/>
      </w:r>
      <w:bookmarkStart w:id="10" w:name="EN_162"/>
      <w:bookmarkStart w:id="11" w:name="etl_title_161"/>
      <w:bookmarkEnd w:id="10"/>
      <w:bookmarkEnd w:id="11"/>
    </w:p>
    <w:p w14:paraId="08B406B6"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Le locataire devra rembourser au bailleur en sus du loyer l'ensemble des charges de copropriété afférentes aux locaux loués, entraînées par les services collectifs et les éléments d'équipement commun et celles relatives à la conservation, à l'entretien et à l'administration des parties communes, le loyer étant stipulé " net de charges ". Toutefois seront extraites éventuellement desdites charges celles correspondant à de grosses réparations, auxquelles le locataire n'aurait pas à participer en vertu de l'article </w:t>
      </w:r>
      <w:proofErr w:type="gramStart"/>
      <w:r w:rsidRPr="00E81888">
        <w:rPr>
          <w:rFonts w:asciiTheme="minorHAnsi" w:hAnsiTheme="minorHAnsi"/>
        </w:rPr>
        <w:t xml:space="preserve">[ </w:t>
      </w:r>
      <w:r w:rsidRPr="00E81888">
        <w:rPr>
          <w:rStyle w:val="zoneSaisie"/>
          <w:rFonts w:asciiTheme="minorHAnsi" w:hAnsiTheme="minorHAnsi"/>
        </w:rPr>
        <w:t>......</w:t>
      </w:r>
      <w:proofErr w:type="gramEnd"/>
      <w:r w:rsidRPr="00E81888">
        <w:rPr>
          <w:rFonts w:asciiTheme="minorHAnsi" w:hAnsiTheme="minorHAnsi"/>
        </w:rPr>
        <w:t xml:space="preserve"> ] du présent bail.</w:t>
      </w:r>
    </w:p>
    <w:p w14:paraId="7D723287"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2</w:t>
      </w:r>
      <w:r w:rsidRPr="00E81888">
        <w:rPr>
          <w:rStyle w:val="editable"/>
          <w:rFonts w:asciiTheme="minorHAnsi" w:eastAsia="Times New Roman" w:hAnsiTheme="minorHAnsi" w:cs="Times New Roman"/>
          <w:b/>
          <w:bCs/>
          <w:color w:val="auto"/>
        </w:rPr>
        <w:br/>
      </w:r>
      <w:bookmarkStart w:id="12" w:name="EN_163"/>
      <w:bookmarkStart w:id="13" w:name="etl_title_162"/>
      <w:bookmarkEnd w:id="12"/>
      <w:bookmarkEnd w:id="13"/>
    </w:p>
    <w:p w14:paraId="21097103"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Ces charges, taxes et prestations feront l'objet d'une provision mensuelle payée en même temps que le loyer, l'apurement des comptes se faisant annuellement.</w:t>
      </w:r>
    </w:p>
    <w:p w14:paraId="02413F42"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À ce jour, la provision trimestrielle est fixée à </w:t>
      </w:r>
      <w:proofErr w:type="gramStart"/>
      <w:r w:rsidRPr="00E81888">
        <w:rPr>
          <w:rFonts w:asciiTheme="minorHAnsi" w:hAnsiTheme="minorHAnsi"/>
        </w:rPr>
        <w:t xml:space="preserve">[ </w:t>
      </w:r>
      <w:r w:rsidRPr="00E81888">
        <w:rPr>
          <w:rStyle w:val="zoneSaisie"/>
          <w:rFonts w:asciiTheme="minorHAnsi" w:hAnsiTheme="minorHAnsi"/>
        </w:rPr>
        <w:t>......</w:t>
      </w:r>
      <w:proofErr w:type="gramEnd"/>
      <w:r w:rsidRPr="00E81888">
        <w:rPr>
          <w:rFonts w:asciiTheme="minorHAnsi" w:hAnsiTheme="minorHAnsi"/>
        </w:rPr>
        <w:t xml:space="preserve"> ]</w:t>
      </w:r>
    </w:p>
    <w:p w14:paraId="1C247F2D"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Cette provision sur charges sera réajustée chaque année en fonction des dépenses réellement exposées l'année précédente. Le bailleur devra chaque année et un mois avant l'échéance de la régularisation, adresser au locataire un décompte faisant ressortir la quote-part lui incombant dans chaque nature de charges.</w:t>
      </w:r>
    </w:p>
    <w:p w14:paraId="3F2F9DAB"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xml:space="preserve">Obs. - Pour des formules différentes, ou plus complètes, se reporter à la première formule (V. </w:t>
      </w:r>
      <w:proofErr w:type="spellStart"/>
      <w:r w:rsidRPr="00E81888">
        <w:rPr>
          <w:rFonts w:asciiTheme="minorHAnsi" w:hAnsiTheme="minorHAnsi"/>
          <w:i/>
          <w:iCs/>
        </w:rPr>
        <w:t>form</w:t>
      </w:r>
      <w:proofErr w:type="spellEnd"/>
      <w:r w:rsidRPr="00E81888">
        <w:rPr>
          <w:rFonts w:asciiTheme="minorHAnsi" w:hAnsiTheme="minorHAnsi"/>
          <w:i/>
          <w:iCs/>
        </w:rPr>
        <w:t>. I, VII, B et C).</w:t>
      </w:r>
    </w:p>
    <w:p w14:paraId="20C07C12"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POURSUIVRE</w:t>
      </w:r>
      <w:r w:rsidRPr="00E81888">
        <w:rPr>
          <w:rStyle w:val="editable"/>
          <w:rFonts w:asciiTheme="minorHAnsi" w:eastAsia="Times New Roman" w:hAnsiTheme="minorHAnsi" w:cs="Times New Roman"/>
          <w:b/>
          <w:bCs/>
          <w:i/>
          <w:iCs/>
          <w:color w:val="auto"/>
        </w:rPr>
        <w:t xml:space="preserve"> ensuite </w:t>
      </w:r>
      <w:r w:rsidRPr="00E81888">
        <w:rPr>
          <w:rStyle w:val="editable"/>
          <w:rFonts w:asciiTheme="minorHAnsi" w:eastAsia="Times New Roman" w:hAnsiTheme="minorHAnsi" w:cs="Times New Roman"/>
          <w:b/>
          <w:bCs/>
          <w:i/>
          <w:iCs/>
          <w:color w:val="auto"/>
        </w:rPr>
        <w:br/>
      </w:r>
      <w:bookmarkStart w:id="14" w:name="EN_164"/>
      <w:bookmarkStart w:id="15" w:name="etl_title_163"/>
      <w:bookmarkEnd w:id="14"/>
      <w:bookmarkEnd w:id="15"/>
    </w:p>
    <w:p w14:paraId="136474F1"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IX. - PAIEMENT DU LOYER ET DES CHARGES</w:t>
      </w:r>
    </w:p>
    <w:p w14:paraId="0FE6F016"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loyer ainsi que les charges seront payés au domicile du bailleur, ou à tout autre endroit indiqué par lui.</w:t>
      </w:r>
    </w:p>
    <w:p w14:paraId="299527C1"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bailleur sera tenu de délivrer gratuitement quittance. Toute quittance remise lors de paiement par chèque, le sera sous réserve de l'encaissement effectif du chèque.</w:t>
      </w:r>
    </w:p>
    <w:p w14:paraId="5A22CD96"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En cas de non-paiement à échéance du loyer dû par le locataire ou de toute autre somme due en vertu du présent bail et qui n'aurait pas été réglée dans les délais requis, le bailleur percevra de plein droit et quinze jours après une mise en demeure préalable demeurée infructueuse, un intérêt de retard sur la base de </w:t>
      </w:r>
      <w:proofErr w:type="gramStart"/>
      <w:r w:rsidRPr="00E81888">
        <w:rPr>
          <w:rFonts w:asciiTheme="minorHAnsi" w:hAnsiTheme="minorHAnsi"/>
        </w:rPr>
        <w:t xml:space="preserve">[ </w:t>
      </w:r>
      <w:r w:rsidRPr="00E81888">
        <w:rPr>
          <w:rStyle w:val="zoneSaisie"/>
          <w:rFonts w:asciiTheme="minorHAnsi" w:hAnsiTheme="minorHAnsi"/>
        </w:rPr>
        <w:t>......</w:t>
      </w:r>
      <w:proofErr w:type="gramEnd"/>
      <w:r w:rsidRPr="00E81888">
        <w:rPr>
          <w:rFonts w:asciiTheme="minorHAnsi" w:hAnsiTheme="minorHAnsi"/>
        </w:rPr>
        <w:t xml:space="preserve"> ] % l'an.</w:t>
      </w:r>
    </w:p>
    <w:p w14:paraId="0435CF5C"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 - CONTRIBUTIONS, IMPÔTS ET TAXES</w:t>
      </w:r>
    </w:p>
    <w:p w14:paraId="1F60A410"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lastRenderedPageBreak/>
        <w:t>Le locataire devra payer les contributions personnelles mobilières, la contribution foncière des entreprises, la cotisation sur la valeur ajoutée des entreprises, les taxes locatives et autres de toute nature le concernant personnellement, relatives aux locaux loués, ou relatives à son activité, et auxquelles il est ou pourra être assujetti. Il devra rembourser au bailleur la taxe d'enlèvement des ordures ménagères, la taxe d'écoulement à l'égout, la taxe de balayage, toutes nouvelles contributions, taxes municipales ou autres.</w:t>
      </w:r>
    </w:p>
    <w:p w14:paraId="5982B0A9"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devra satisfaire à toutes les charges de ville, de police et de voirie afférentes aux lieux loués et à l'activité exercée.</w:t>
      </w:r>
    </w:p>
    <w:p w14:paraId="05C01BBD"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xml:space="preserve">Obs. - Si l'on veut imposer au locataire la charge d'impôts qui sont normalement à la charge du bailleur, se reporter à la première formule (V. </w:t>
      </w:r>
      <w:proofErr w:type="spellStart"/>
      <w:r w:rsidRPr="00E81888">
        <w:rPr>
          <w:rFonts w:asciiTheme="minorHAnsi" w:hAnsiTheme="minorHAnsi"/>
          <w:i/>
          <w:iCs/>
        </w:rPr>
        <w:t>form</w:t>
      </w:r>
      <w:proofErr w:type="spellEnd"/>
      <w:r w:rsidRPr="00E81888">
        <w:rPr>
          <w:rFonts w:asciiTheme="minorHAnsi" w:hAnsiTheme="minorHAnsi"/>
          <w:i/>
          <w:iCs/>
        </w:rPr>
        <w:t>. 1, VII, C).</w:t>
      </w:r>
    </w:p>
    <w:p w14:paraId="35F4DB0E"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xml:space="preserve">En cas de pluralité de locataires prévoir une grille de répartition entre eux (V. </w:t>
      </w:r>
      <w:proofErr w:type="spellStart"/>
      <w:r w:rsidRPr="00E81888">
        <w:rPr>
          <w:rFonts w:asciiTheme="minorHAnsi" w:hAnsiTheme="minorHAnsi"/>
          <w:i/>
          <w:iCs/>
        </w:rPr>
        <w:t>form</w:t>
      </w:r>
      <w:proofErr w:type="spellEnd"/>
      <w:r w:rsidRPr="00E81888">
        <w:rPr>
          <w:rFonts w:asciiTheme="minorHAnsi" w:hAnsiTheme="minorHAnsi"/>
          <w:i/>
          <w:iCs/>
        </w:rPr>
        <w:t>. 1, VII, B).</w:t>
      </w:r>
    </w:p>
    <w:p w14:paraId="0D84872C"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XI. - ÉTAT DES LIEUX LOUÉS</w:t>
      </w:r>
    </w:p>
    <w:p w14:paraId="304269B8"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Le locataire déclare bien connaître l'état des lieux loués pour les avoir visités : un constat contradictoire de cet état des lieux a été établi le </w:t>
      </w:r>
      <w:proofErr w:type="gramStart"/>
      <w:r w:rsidRPr="00E81888">
        <w:rPr>
          <w:rFonts w:asciiTheme="minorHAnsi" w:hAnsiTheme="minorHAnsi"/>
        </w:rPr>
        <w:t xml:space="preserve">[ </w:t>
      </w:r>
      <w:r w:rsidRPr="00E81888">
        <w:rPr>
          <w:rStyle w:val="zoneSaisie"/>
          <w:rFonts w:asciiTheme="minorHAnsi" w:hAnsiTheme="minorHAnsi"/>
        </w:rPr>
        <w:t>......</w:t>
      </w:r>
      <w:proofErr w:type="gramEnd"/>
      <w:r w:rsidRPr="00E81888">
        <w:rPr>
          <w:rFonts w:asciiTheme="minorHAnsi" w:hAnsiTheme="minorHAnsi"/>
        </w:rPr>
        <w:t xml:space="preserve"> ] et annexé au présent bail.</w:t>
      </w:r>
    </w:p>
    <w:p w14:paraId="7EDE7D4C"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xml:space="preserve">Obs. - L'état des lieux est obligatoire en application de l'article 57 B ajouté à la </w:t>
      </w:r>
      <w:r w:rsidRPr="00E81888">
        <w:rPr>
          <w:rStyle w:val="srvrLnk"/>
          <w:rFonts w:asciiTheme="minorHAnsi" w:eastAsiaTheme="majorEastAsia" w:hAnsiTheme="minorHAnsi"/>
          <w:i/>
          <w:iCs/>
        </w:rPr>
        <w:t xml:space="preserve">loi du 23 décembre 1986 </w:t>
      </w:r>
      <w:r w:rsidRPr="00E81888">
        <w:rPr>
          <w:rFonts w:asciiTheme="minorHAnsi" w:hAnsiTheme="minorHAnsi"/>
          <w:i/>
          <w:iCs/>
        </w:rPr>
        <w:t xml:space="preserve">par la </w:t>
      </w:r>
      <w:hyperlink r:id="rId8" w:tgtFrame="_blank" w:history="1">
        <w:r w:rsidRPr="00E81888">
          <w:rPr>
            <w:rStyle w:val="srvrLnkrenvoiDoc"/>
            <w:rFonts w:asciiTheme="minorHAnsi" w:hAnsiTheme="minorHAnsi"/>
            <w:i/>
            <w:iCs/>
            <w:u w:val="single" w:color="0000EE"/>
          </w:rPr>
          <w:t>loi n° 2014-626 du 18 juin 2014</w:t>
        </w:r>
      </w:hyperlink>
      <w:r w:rsidRPr="00E81888">
        <w:rPr>
          <w:rFonts w:asciiTheme="minorHAnsi" w:hAnsiTheme="minorHAnsi"/>
          <w:i/>
          <w:iCs/>
        </w:rPr>
        <w:t>. S'il est établi par acte d'huissier de justice, les frais sont partagés par moitié entre le bailleur et le locataire.</w:t>
      </w:r>
    </w:p>
    <w:p w14:paraId="3879DB6C"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XII. - ENTRETIEN DES LOCAUX LOUÉS</w:t>
      </w:r>
    </w:p>
    <w:p w14:paraId="35E3A02B"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1er</w:t>
      </w:r>
      <w:r w:rsidRPr="00E81888">
        <w:rPr>
          <w:rStyle w:val="editable"/>
          <w:rFonts w:asciiTheme="minorHAnsi" w:eastAsia="Times New Roman" w:hAnsiTheme="minorHAnsi" w:cs="Times New Roman"/>
          <w:b/>
          <w:bCs/>
          <w:color w:val="auto"/>
        </w:rPr>
        <w:br/>
      </w:r>
      <w:bookmarkStart w:id="16" w:name="EN_165"/>
      <w:bookmarkStart w:id="17" w:name="etl_title_164"/>
      <w:bookmarkEnd w:id="16"/>
      <w:bookmarkEnd w:id="17"/>
    </w:p>
    <w:p w14:paraId="7884549B"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sera tenu d'effectuer pendant toute la durée du bail sans délai et à ses frais, les travaux d'entretien, le nettoyage et en général toute réfection ou réparation qui s'avéreraient nécessaires, et qui sont à sa charge en vertu du présent bail.</w:t>
      </w:r>
    </w:p>
    <w:p w14:paraId="07AEA6FD"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devra notamment entretenir en bon état les ferrures, portes, fenêtres, devantures, verrières, vitrines, volets roulants, installations électriques, robinetterie, appareils sanitaires, de chauffage, de gaz, canalisations, etc. ces travaux d'entretien étant à la charge du locataire et sous sa responsabilité.</w:t>
      </w:r>
    </w:p>
    <w:p w14:paraId="5248E1F2"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devra rendre les revêtements de sols en état normal d'entretien.</w:t>
      </w:r>
    </w:p>
    <w:p w14:paraId="5110D6EE"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 xml:space="preserve">AJOUTER </w:t>
      </w:r>
      <w:r w:rsidRPr="00E81888">
        <w:rPr>
          <w:rStyle w:val="editable"/>
          <w:rFonts w:asciiTheme="minorHAnsi" w:eastAsia="Times New Roman" w:hAnsiTheme="minorHAnsi" w:cs="Times New Roman"/>
          <w:b/>
          <w:bCs/>
          <w:i/>
          <w:iCs/>
          <w:color w:val="auto"/>
        </w:rPr>
        <w:t>éventuellement</w:t>
      </w:r>
      <w:r w:rsidRPr="00E81888">
        <w:rPr>
          <w:rStyle w:val="editable"/>
          <w:rFonts w:asciiTheme="minorHAnsi" w:eastAsia="Times New Roman" w:hAnsiTheme="minorHAnsi" w:cs="Times New Roman"/>
          <w:b/>
          <w:bCs/>
          <w:i/>
          <w:iCs/>
          <w:color w:val="auto"/>
        </w:rPr>
        <w:br/>
      </w:r>
      <w:bookmarkStart w:id="18" w:name="EN_166"/>
      <w:bookmarkStart w:id="19" w:name="etl_title_165"/>
      <w:bookmarkEnd w:id="18"/>
      <w:bookmarkEnd w:id="19"/>
    </w:p>
    <w:p w14:paraId="0E125662"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lastRenderedPageBreak/>
        <w:t>Les frais de ravalement seront supportés par le locataire [</w:t>
      </w:r>
      <w:r w:rsidRPr="00E81888">
        <w:rPr>
          <w:rStyle w:val="zoneSaisie"/>
          <w:rFonts w:asciiTheme="minorHAnsi" w:hAnsiTheme="minorHAnsi"/>
        </w:rPr>
        <w:t>ajouter éventuellement, si les locaux sont en copropriété ou font partie d'un immeuble comportant d'autres locaux : pour la part contributive des locaux loués</w:t>
      </w:r>
      <w:r w:rsidRPr="00E81888">
        <w:rPr>
          <w:rFonts w:asciiTheme="minorHAnsi" w:hAnsiTheme="minorHAnsi"/>
        </w:rPr>
        <w:t>].</w:t>
      </w:r>
    </w:p>
    <w:p w14:paraId="7088B2FC"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POURSUIVRE</w:t>
      </w:r>
      <w:r w:rsidRPr="00E81888">
        <w:rPr>
          <w:rStyle w:val="editable"/>
          <w:rFonts w:asciiTheme="minorHAnsi" w:eastAsia="Times New Roman" w:hAnsiTheme="minorHAnsi" w:cs="Times New Roman"/>
          <w:b/>
          <w:bCs/>
          <w:i/>
          <w:iCs/>
          <w:color w:val="auto"/>
        </w:rPr>
        <w:t xml:space="preserve"> ensuite </w:t>
      </w:r>
      <w:r w:rsidRPr="00E81888">
        <w:rPr>
          <w:rStyle w:val="editable"/>
          <w:rFonts w:asciiTheme="minorHAnsi" w:eastAsia="Times New Roman" w:hAnsiTheme="minorHAnsi" w:cs="Times New Roman"/>
          <w:b/>
          <w:bCs/>
          <w:i/>
          <w:iCs/>
          <w:color w:val="auto"/>
        </w:rPr>
        <w:br/>
      </w:r>
      <w:bookmarkStart w:id="20" w:name="EN_167"/>
      <w:bookmarkStart w:id="21" w:name="etl_title_166"/>
      <w:bookmarkEnd w:id="20"/>
      <w:bookmarkEnd w:id="21"/>
    </w:p>
    <w:p w14:paraId="47474F07"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2</w:t>
      </w:r>
      <w:r w:rsidRPr="00E81888">
        <w:rPr>
          <w:rStyle w:val="editable"/>
          <w:rFonts w:asciiTheme="minorHAnsi" w:eastAsia="Times New Roman" w:hAnsiTheme="minorHAnsi" w:cs="Times New Roman"/>
          <w:b/>
          <w:bCs/>
          <w:color w:val="auto"/>
        </w:rPr>
        <w:br/>
      </w:r>
      <w:bookmarkStart w:id="22" w:name="EN_168"/>
      <w:bookmarkStart w:id="23" w:name="etl_title_167"/>
      <w:bookmarkEnd w:id="22"/>
      <w:bookmarkEnd w:id="23"/>
    </w:p>
    <w:p w14:paraId="15AFA586"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prendra toutes précautions utiles pour éviter le gel de tous les appareils, conduits et canalisations ; il supportera les frais de réparations ou de dégâts de toute espèce, causés par l'inobservation des conditions ci-dessus. Tous excédents de consommation et toutes réparations nécessaires lui seront imputés.</w:t>
      </w:r>
    </w:p>
    <w:p w14:paraId="0E6DC153"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3</w:t>
      </w:r>
      <w:r w:rsidRPr="00E81888">
        <w:rPr>
          <w:rStyle w:val="editable"/>
          <w:rFonts w:asciiTheme="minorHAnsi" w:eastAsia="Times New Roman" w:hAnsiTheme="minorHAnsi" w:cs="Times New Roman"/>
          <w:b/>
          <w:bCs/>
          <w:color w:val="auto"/>
        </w:rPr>
        <w:br/>
      </w:r>
      <w:bookmarkStart w:id="24" w:name="EN_169"/>
      <w:bookmarkStart w:id="25" w:name="etl_title_168"/>
      <w:bookmarkEnd w:id="24"/>
      <w:bookmarkEnd w:id="25"/>
    </w:p>
    <w:p w14:paraId="239E571C"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devra avertir par écrit et sans retard le bailleur des réparations nécessaires à l'immeuble dont il serait à même de constater la nécessité, sous peine d'être tenu responsable de toute aggravation résultant de son silence.</w:t>
      </w:r>
    </w:p>
    <w:p w14:paraId="0C808B5E"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4</w:t>
      </w:r>
      <w:r w:rsidRPr="00E81888">
        <w:rPr>
          <w:rStyle w:val="editable"/>
          <w:rFonts w:asciiTheme="minorHAnsi" w:eastAsia="Times New Roman" w:hAnsiTheme="minorHAnsi" w:cs="Times New Roman"/>
          <w:b/>
          <w:bCs/>
          <w:color w:val="auto"/>
        </w:rPr>
        <w:br/>
      </w:r>
      <w:bookmarkStart w:id="26" w:name="EN_170"/>
      <w:bookmarkStart w:id="27" w:name="etl_title_169"/>
      <w:bookmarkEnd w:id="26"/>
      <w:bookmarkEnd w:id="27"/>
    </w:p>
    <w:p w14:paraId="3A6F3F7C"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Pendant toute la durée du bail, le locataire devra laisser le bailleur, son architecte et tous mandataires visiter les lieux loués durant les heures ouvrables pour s'assurer de leur état, à charge de le prévenir au moins 48 heures à l'avance.</w:t>
      </w:r>
    </w:p>
    <w:p w14:paraId="58E34393"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devra fournir à première demande du bailleur, toutes les justifications qui pourraient lui être demandées de la bonne exécution des conditions du bail.</w:t>
      </w:r>
    </w:p>
    <w:p w14:paraId="21A43BD7"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5</w:t>
      </w:r>
      <w:r w:rsidRPr="00E81888">
        <w:rPr>
          <w:rStyle w:val="editable"/>
          <w:rFonts w:asciiTheme="minorHAnsi" w:eastAsia="Times New Roman" w:hAnsiTheme="minorHAnsi" w:cs="Times New Roman"/>
          <w:b/>
          <w:bCs/>
          <w:color w:val="auto"/>
        </w:rPr>
        <w:br/>
      </w:r>
      <w:bookmarkStart w:id="28" w:name="EN_171"/>
      <w:bookmarkStart w:id="29" w:name="etl_title_170"/>
      <w:bookmarkEnd w:id="28"/>
      <w:bookmarkEnd w:id="29"/>
    </w:p>
    <w:p w14:paraId="34986DFD"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L'accès des lieux devra toujours être donné pour la vérification, les réparations et l'entretien des colonnes d'eau et descentes pluviales, de gaz, d'électricité, de chauffage.</w:t>
      </w:r>
    </w:p>
    <w:p w14:paraId="56C0564E"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XIII. - TRAVAUX</w:t>
      </w:r>
    </w:p>
    <w:p w14:paraId="2BBBCE8C"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A. - Travaux que le locataire doit subir</w:t>
      </w:r>
    </w:p>
    <w:p w14:paraId="5EEF8D06"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lastRenderedPageBreak/>
        <w:t>Article 1er</w:t>
      </w:r>
      <w:r w:rsidRPr="00E81888">
        <w:rPr>
          <w:rStyle w:val="editable"/>
          <w:rFonts w:asciiTheme="minorHAnsi" w:eastAsia="Times New Roman" w:hAnsiTheme="minorHAnsi" w:cs="Times New Roman"/>
          <w:b/>
          <w:bCs/>
          <w:color w:val="auto"/>
        </w:rPr>
        <w:br/>
      </w:r>
      <w:bookmarkStart w:id="30" w:name="EN_172"/>
      <w:bookmarkStart w:id="31" w:name="etl_title_171"/>
      <w:bookmarkEnd w:id="30"/>
      <w:bookmarkEnd w:id="31"/>
    </w:p>
    <w:p w14:paraId="270219EA"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souffrira sans indemnité, toutes les constructions, surélévations et travaux quelconques qui seront exécutés dans les locaux loués ou dans l'immeuble et il ne pourra demander aucune diminution de loyer quelles qu'en soient l'importance et la durée [</w:t>
      </w:r>
      <w:r w:rsidRPr="00E81888">
        <w:rPr>
          <w:rStyle w:val="zoneSaisie"/>
          <w:rFonts w:asciiTheme="minorHAnsi" w:hAnsiTheme="minorHAnsi"/>
        </w:rPr>
        <w:t>ajouter, dans les immeubles collectifs ou en copropriété : il devra également souffrir tous travaux et réparations intéressant les parties communes, rendus nécessaires pour leur amélioration, ainsi que tous travaux et réparations relatifs à l'aménagement d'autres parties privatives de l'immeuble</w:t>
      </w:r>
      <w:r w:rsidRPr="00E81888">
        <w:rPr>
          <w:rFonts w:asciiTheme="minorHAnsi" w:hAnsiTheme="minorHAnsi"/>
        </w:rPr>
        <w:t>].</w:t>
      </w:r>
    </w:p>
    <w:p w14:paraId="16A8EDB8" w14:textId="0F47E4E3" w:rsidR="008E6B99" w:rsidRPr="00E81888" w:rsidRDefault="008E6B99" w:rsidP="008E6B99">
      <w:pPr>
        <w:pStyle w:val="marginTop8"/>
        <w:spacing w:before="240" w:after="240"/>
        <w:rPr>
          <w:rFonts w:asciiTheme="minorHAnsi" w:hAnsiTheme="minorHAnsi"/>
        </w:rPr>
      </w:pPr>
      <w:r w:rsidRPr="00E81888">
        <w:rPr>
          <w:rFonts w:asciiTheme="minorHAnsi" w:hAnsiTheme="minorHAnsi"/>
        </w:rPr>
        <w:t>Toutefois, en application de l'</w:t>
      </w:r>
      <w:r w:rsidRPr="00E81888">
        <w:rPr>
          <w:rStyle w:val="srvrLnkrenvoiDoc"/>
          <w:rFonts w:asciiTheme="minorHAnsi" w:hAnsiTheme="minorHAnsi"/>
          <w:u w:val="single" w:color="0000EE"/>
        </w:rPr>
        <w:t>article 1724 du Code civil</w:t>
      </w:r>
      <w:r w:rsidRPr="00E81888">
        <w:rPr>
          <w:rFonts w:asciiTheme="minorHAnsi" w:hAnsiTheme="minorHAnsi"/>
        </w:rPr>
        <w:t>, si les travaux durent plus de vingt et un jours, le loyer pourra être diminué en fonction de la durée des travaux et du degré de la privation de jouissance éprouvée par le locataire.</w:t>
      </w:r>
    </w:p>
    <w:p w14:paraId="69B458CC"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2</w:t>
      </w:r>
      <w:r w:rsidRPr="00E81888">
        <w:rPr>
          <w:rStyle w:val="editable"/>
          <w:rFonts w:asciiTheme="minorHAnsi" w:eastAsia="Times New Roman" w:hAnsiTheme="minorHAnsi" w:cs="Times New Roman"/>
          <w:b/>
          <w:bCs/>
          <w:color w:val="auto"/>
        </w:rPr>
        <w:br/>
      </w:r>
      <w:bookmarkStart w:id="32" w:name="EN_173"/>
      <w:bookmarkStart w:id="33" w:name="etl_title_172"/>
      <w:bookmarkEnd w:id="32"/>
      <w:bookmarkEnd w:id="33"/>
    </w:p>
    <w:p w14:paraId="46BF89B6"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supportera sans indemnité de la part du bailleur, tous travaux qui seraient exécutés sur la voie publique, alors même qu'il en résulterait une gêne pour son exploitation.</w:t>
      </w:r>
    </w:p>
    <w:p w14:paraId="3D12F1C5"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B. - Travaux que le locataire peut effectuer</w:t>
      </w:r>
    </w:p>
    <w:p w14:paraId="1AD1E690"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 xml:space="preserve">CHOISIR </w:t>
      </w:r>
      <w:r w:rsidRPr="00E81888">
        <w:rPr>
          <w:rStyle w:val="editable"/>
          <w:rFonts w:asciiTheme="minorHAnsi" w:eastAsia="Times New Roman" w:hAnsiTheme="minorHAnsi" w:cs="Times New Roman"/>
          <w:b/>
          <w:bCs/>
          <w:i/>
          <w:iCs/>
          <w:color w:val="auto"/>
        </w:rPr>
        <w:t>suivant le cas</w:t>
      </w:r>
      <w:r w:rsidRPr="00E81888">
        <w:rPr>
          <w:rStyle w:val="editable"/>
          <w:rFonts w:asciiTheme="minorHAnsi" w:eastAsia="Times New Roman" w:hAnsiTheme="minorHAnsi" w:cs="Times New Roman"/>
          <w:b/>
          <w:bCs/>
          <w:i/>
          <w:iCs/>
          <w:color w:val="auto"/>
        </w:rPr>
        <w:br/>
      </w:r>
      <w:bookmarkStart w:id="34" w:name="EN_174"/>
      <w:bookmarkStart w:id="35" w:name="etl_title_173"/>
      <w:bookmarkEnd w:id="34"/>
      <w:bookmarkEnd w:id="35"/>
    </w:p>
    <w:p w14:paraId="0186ED8B"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Fonts w:asciiTheme="minorHAnsi" w:eastAsia="Times New Roman" w:hAnsiTheme="minorHAnsi" w:cs="Times New Roman"/>
          <w:color w:val="auto"/>
        </w:rPr>
        <w:t xml:space="preserve">Choix </w:t>
      </w:r>
      <w:proofErr w:type="gramStart"/>
      <w:r w:rsidRPr="00E81888">
        <w:rPr>
          <w:rFonts w:asciiTheme="minorHAnsi" w:eastAsia="Times New Roman" w:hAnsiTheme="minorHAnsi" w:cs="Times New Roman"/>
          <w:color w:val="auto"/>
        </w:rPr>
        <w:t>1 .</w:t>
      </w:r>
      <w:proofErr w:type="gramEnd"/>
      <w:r w:rsidRPr="00E81888">
        <w:rPr>
          <w:rFonts w:asciiTheme="minorHAnsi" w:eastAsia="Times New Roman" w:hAnsiTheme="minorHAnsi" w:cs="Times New Roman"/>
          <w:color w:val="auto"/>
        </w:rPr>
        <w:t xml:space="preserve"> </w:t>
      </w:r>
      <w:bookmarkStart w:id="36" w:name="etl_designum_51"/>
      <w:bookmarkEnd w:id="36"/>
      <w:r w:rsidRPr="00E81888">
        <w:rPr>
          <w:rStyle w:val="editable"/>
          <w:rFonts w:asciiTheme="minorHAnsi" w:eastAsia="Times New Roman" w:hAnsiTheme="minorHAnsi" w:cs="Times New Roman"/>
          <w:b/>
          <w:bCs/>
          <w:color w:val="auto"/>
        </w:rPr>
        <w:t>Si l'immeuble n'est pas en copropriété</w:t>
      </w:r>
      <w:r w:rsidRPr="00E81888">
        <w:rPr>
          <w:rStyle w:val="editable"/>
          <w:rFonts w:asciiTheme="minorHAnsi" w:eastAsia="Times New Roman" w:hAnsiTheme="minorHAnsi" w:cs="Times New Roman"/>
          <w:b/>
          <w:bCs/>
          <w:color w:val="auto"/>
        </w:rPr>
        <w:br/>
      </w:r>
      <w:bookmarkStart w:id="37" w:name="EN_175"/>
      <w:bookmarkStart w:id="38" w:name="etl_title_174"/>
      <w:bookmarkEnd w:id="37"/>
      <w:bookmarkEnd w:id="38"/>
    </w:p>
    <w:p w14:paraId="3053AF0F"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3</w:t>
      </w:r>
      <w:r w:rsidRPr="00E81888">
        <w:rPr>
          <w:rStyle w:val="editable"/>
          <w:rFonts w:asciiTheme="minorHAnsi" w:eastAsia="Times New Roman" w:hAnsiTheme="minorHAnsi" w:cs="Times New Roman"/>
          <w:b/>
          <w:bCs/>
          <w:color w:val="auto"/>
        </w:rPr>
        <w:br/>
      </w:r>
      <w:bookmarkStart w:id="39" w:name="EN_176"/>
      <w:bookmarkStart w:id="40" w:name="etl_title_175"/>
      <w:bookmarkEnd w:id="39"/>
      <w:bookmarkEnd w:id="40"/>
    </w:p>
    <w:p w14:paraId="156FA9D2"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pourra effectuer dans les lieux loués tous les travaux de mise en place de nouveaux équipements ou installations qui lui paraîtraient nécessaires, à la condition que ces travaux ne puissent ni changer la destination de l'immeuble, ni nuire à sa solidité.</w:t>
      </w:r>
    </w:p>
    <w:p w14:paraId="77D29452"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Tous les travaux comportant changement de distribution, démolition ou percement de murs, de poutres ou de planchers, devront faire l'objet d'une autorisation préalable et écrite du bailleur, de même que les travaux affectant l'aspect extérieur de l'immeuble.</w:t>
      </w:r>
    </w:p>
    <w:p w14:paraId="64910ABB"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Outre l'accord du bailleur, le locataire devra justifier qu'il a reçu toutes les autorisations nécessaires.</w:t>
      </w:r>
    </w:p>
    <w:p w14:paraId="2B55909C"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Fonts w:asciiTheme="minorHAnsi" w:eastAsia="Times New Roman" w:hAnsiTheme="minorHAnsi" w:cs="Times New Roman"/>
          <w:color w:val="auto"/>
        </w:rPr>
        <w:lastRenderedPageBreak/>
        <w:t xml:space="preserve">Choix </w:t>
      </w:r>
      <w:proofErr w:type="gramStart"/>
      <w:r w:rsidRPr="00E81888">
        <w:rPr>
          <w:rFonts w:asciiTheme="minorHAnsi" w:eastAsia="Times New Roman" w:hAnsiTheme="minorHAnsi" w:cs="Times New Roman"/>
          <w:color w:val="auto"/>
        </w:rPr>
        <w:t>2 .</w:t>
      </w:r>
      <w:proofErr w:type="gramEnd"/>
      <w:r w:rsidRPr="00E81888">
        <w:rPr>
          <w:rFonts w:asciiTheme="minorHAnsi" w:eastAsia="Times New Roman" w:hAnsiTheme="minorHAnsi" w:cs="Times New Roman"/>
          <w:color w:val="auto"/>
        </w:rPr>
        <w:t xml:space="preserve"> </w:t>
      </w:r>
      <w:bookmarkStart w:id="41" w:name="etl_designum_52"/>
      <w:bookmarkEnd w:id="41"/>
      <w:r w:rsidRPr="00E81888">
        <w:rPr>
          <w:rStyle w:val="editable"/>
          <w:rFonts w:asciiTheme="minorHAnsi" w:eastAsia="Times New Roman" w:hAnsiTheme="minorHAnsi" w:cs="Times New Roman"/>
          <w:b/>
          <w:bCs/>
          <w:color w:val="auto"/>
        </w:rPr>
        <w:t>Immeuble en copropriété</w:t>
      </w:r>
      <w:r w:rsidRPr="00E81888">
        <w:rPr>
          <w:rStyle w:val="editable"/>
          <w:rFonts w:asciiTheme="minorHAnsi" w:eastAsia="Times New Roman" w:hAnsiTheme="minorHAnsi" w:cs="Times New Roman"/>
          <w:b/>
          <w:bCs/>
          <w:color w:val="auto"/>
        </w:rPr>
        <w:br/>
      </w:r>
      <w:bookmarkStart w:id="42" w:name="EN_177"/>
      <w:bookmarkStart w:id="43" w:name="etl_title_176"/>
      <w:bookmarkEnd w:id="42"/>
      <w:bookmarkEnd w:id="43"/>
    </w:p>
    <w:p w14:paraId="0C998100"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3</w:t>
      </w:r>
      <w:r w:rsidRPr="00E81888">
        <w:rPr>
          <w:rStyle w:val="editable"/>
          <w:rFonts w:asciiTheme="minorHAnsi" w:eastAsia="Times New Roman" w:hAnsiTheme="minorHAnsi" w:cs="Times New Roman"/>
          <w:b/>
          <w:bCs/>
          <w:color w:val="auto"/>
        </w:rPr>
        <w:br/>
      </w:r>
      <w:bookmarkStart w:id="44" w:name="EN_178"/>
      <w:bookmarkStart w:id="45" w:name="etl_title_177"/>
      <w:bookmarkEnd w:id="44"/>
      <w:bookmarkEnd w:id="45"/>
    </w:p>
    <w:p w14:paraId="77F685AF"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est rappelé en tant que de besoin au locataire que les locaux loués dépendent d'un immeuble en copropriété. En conséquence, les travaux affectant les parties communes de l'immeuble et son aspect extérieur doivent faire l'objet d'une autorisation préalable de l'assemblée. Le bailleur devra solliciter cette autorisation dans les meilleurs délais, à partir du moment où il aura donné son accord sur les travaux envisagés.</w:t>
      </w:r>
    </w:p>
    <w:p w14:paraId="47737C9D"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Les travaux devront être exécutés aux frais, risques et périls exclusifs du locataire et sous la surveillance de l'architecte du bailleur ou celui de la copropriété, dont les honoraires seront supportés par le locataire.</w:t>
      </w:r>
    </w:p>
    <w:p w14:paraId="34807E8F"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POURSUIVRE</w:t>
      </w:r>
      <w:r w:rsidRPr="00E81888">
        <w:rPr>
          <w:rStyle w:val="editable"/>
          <w:rFonts w:asciiTheme="minorHAnsi" w:eastAsia="Times New Roman" w:hAnsiTheme="minorHAnsi" w:cs="Times New Roman"/>
          <w:b/>
          <w:bCs/>
          <w:i/>
          <w:iCs/>
          <w:color w:val="auto"/>
        </w:rPr>
        <w:t xml:space="preserve"> ensuite </w:t>
      </w:r>
      <w:r w:rsidRPr="00E81888">
        <w:rPr>
          <w:rStyle w:val="editable"/>
          <w:rFonts w:asciiTheme="minorHAnsi" w:eastAsia="Times New Roman" w:hAnsiTheme="minorHAnsi" w:cs="Times New Roman"/>
          <w:b/>
          <w:bCs/>
          <w:i/>
          <w:iCs/>
          <w:color w:val="auto"/>
        </w:rPr>
        <w:br/>
      </w:r>
      <w:bookmarkStart w:id="46" w:name="EN_179"/>
      <w:bookmarkStart w:id="47" w:name="etl_title_178"/>
      <w:bookmarkEnd w:id="46"/>
      <w:bookmarkEnd w:id="47"/>
    </w:p>
    <w:p w14:paraId="40840087"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4</w:t>
      </w:r>
      <w:r w:rsidRPr="00E81888">
        <w:rPr>
          <w:rStyle w:val="editable"/>
          <w:rFonts w:asciiTheme="minorHAnsi" w:eastAsia="Times New Roman" w:hAnsiTheme="minorHAnsi" w:cs="Times New Roman"/>
          <w:b/>
          <w:bCs/>
          <w:color w:val="auto"/>
        </w:rPr>
        <w:br/>
      </w:r>
      <w:bookmarkStart w:id="48" w:name="EN_180"/>
      <w:bookmarkStart w:id="49" w:name="etl_title_179"/>
      <w:bookmarkEnd w:id="48"/>
      <w:bookmarkEnd w:id="49"/>
    </w:p>
    <w:p w14:paraId="231506F3"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Tous les travaux, embellissements, améliorations, installations et constructions quelconques, y compris, le cas échéant, ceux qui pourraient être imposés par les dispositions législatives ou réglementaires, faits par le locataire en cours de bail, deviendront lors du départ du locataire, ou de ses ayants cause, la propriété du bailleur sans indemnité. Le bailleur ne pourra exiger la remise des lieux, en tout ou partie, dans l'état primitif, aux frais du locataire, que pour les travaux non autorisés par lui et qui n'auraient pas été imposés par des dispositions réglementaires.</w:t>
      </w:r>
    </w:p>
    <w:p w14:paraId="78B84BD3"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est toutefois précisé, en tant que de besoin, que les équipements, matériels et installations, tels que le cloisonnement par exemple, non fixés à demeure, et qui de ce fait ne peuvent être considérés comme immeubles par destination, resteront la propriété du locataire et devront être enlevés par lui, lors de son départ, à charge pour lui de remettre les lieux en état, après cet enlèvement.</w:t>
      </w:r>
    </w:p>
    <w:p w14:paraId="5141DCA8"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XIV. - RÉPARATIONS</w:t>
      </w:r>
    </w:p>
    <w:p w14:paraId="66BAEE5F" w14:textId="77777777" w:rsidR="008E6B99" w:rsidRPr="00E81888" w:rsidRDefault="008E6B99" w:rsidP="008E6B99">
      <w:pPr>
        <w:rPr>
          <w:rFonts w:asciiTheme="minorHAnsi" w:hAnsiTheme="minorHAnsi"/>
        </w:rPr>
      </w:pPr>
      <w:r w:rsidRPr="00E81888">
        <w:rPr>
          <w:rFonts w:asciiTheme="minorHAnsi" w:hAnsiTheme="minorHAnsi"/>
        </w:rPr>
        <w:t xml:space="preserve">................................................................................ </w:t>
      </w:r>
    </w:p>
    <w:p w14:paraId="2C57AE72"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Obs. - Il n'y a en la matière aucune règle impérative : les parties répartissent donc librement entre elles la charge des réparations. Les clauses proposées ne sont donc que des exemples et il convient d'en expliciter la portée aux signataires du bail.</w:t>
      </w:r>
    </w:p>
    <w:p w14:paraId="3ACC0F86"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lastRenderedPageBreak/>
        <w:t>Voir les clauses proposées se reporter à la première formule :</w:t>
      </w:r>
    </w:p>
    <w:p w14:paraId="417C65CA"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application pure et simple des règles du Code civil ;</w:t>
      </w:r>
    </w:p>
    <w:p w14:paraId="5C59D59E"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mise à la charge du bailleur des " grosses réparations " : notion à définir, le cas échéant par référence à l'</w:t>
      </w:r>
      <w:hyperlink r:id="rId9" w:tgtFrame="_blank" w:history="1">
        <w:r w:rsidRPr="00E81888">
          <w:rPr>
            <w:rStyle w:val="srvrLnkrenvoiDoc"/>
            <w:rFonts w:asciiTheme="minorHAnsi" w:hAnsiTheme="minorHAnsi"/>
            <w:i/>
            <w:iCs/>
            <w:u w:val="single" w:color="0000EE"/>
          </w:rPr>
          <w:t>article 606 du Code civil</w:t>
        </w:r>
      </w:hyperlink>
      <w:r w:rsidRPr="00E81888">
        <w:rPr>
          <w:rFonts w:asciiTheme="minorHAnsi" w:hAnsiTheme="minorHAnsi"/>
          <w:i/>
          <w:iCs/>
        </w:rPr>
        <w:t xml:space="preserve">, etc. (V. </w:t>
      </w:r>
      <w:proofErr w:type="spellStart"/>
      <w:r w:rsidRPr="00E81888">
        <w:rPr>
          <w:rFonts w:asciiTheme="minorHAnsi" w:hAnsiTheme="minorHAnsi"/>
          <w:i/>
          <w:iCs/>
        </w:rPr>
        <w:t>form</w:t>
      </w:r>
      <w:proofErr w:type="spellEnd"/>
      <w:r w:rsidRPr="00E81888">
        <w:rPr>
          <w:rFonts w:asciiTheme="minorHAnsi" w:hAnsiTheme="minorHAnsi"/>
          <w:i/>
          <w:iCs/>
        </w:rPr>
        <w:t>. 1, X).</w:t>
      </w:r>
    </w:p>
    <w:p w14:paraId="7D64E310"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XV. - OBLIGATIONS DU LOCATAIRE</w:t>
      </w:r>
    </w:p>
    <w:p w14:paraId="2267E6C2"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A. - Destination des lieux</w:t>
      </w:r>
    </w:p>
    <w:p w14:paraId="070C6364"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ne pourra utiliser les lieux loués que pour l'exercice de l'activité autorisée par le présent contrat.</w:t>
      </w:r>
    </w:p>
    <w:p w14:paraId="014DAEAD"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B. - Obligations d'exploiter et de garnir les lieux</w:t>
      </w:r>
    </w:p>
    <w:p w14:paraId="1C32D0EE"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devra exercer personnellement son activité dans les lieux loués, et de façon continue.</w:t>
      </w:r>
    </w:p>
    <w:p w14:paraId="64860923"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devra garnir et tenir constamment garnis, pendant toute la durée du bail, les lieux loués de meubles, matériels en quantité et de valeur suffisantes pour répondre à tout moment du paiement du loyer et de l'exécution des conditions du bail.</w:t>
      </w:r>
    </w:p>
    <w:p w14:paraId="05195E6B"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C. - Conditions de jouissance</w:t>
      </w:r>
    </w:p>
    <w:p w14:paraId="3947F0CF"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devra veiller à ce que la tranquillité et la qualité de l'immeuble et de son voisinage ne soient troublées en aucune manière du fait notamment de son activité, de ses clients, de son personnel ou de ses fournisseurs.</w:t>
      </w:r>
    </w:p>
    <w:p w14:paraId="17EE090C"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 xml:space="preserve">AJOUTER </w:t>
      </w:r>
      <w:r w:rsidRPr="00E81888">
        <w:rPr>
          <w:rStyle w:val="editable"/>
          <w:rFonts w:asciiTheme="minorHAnsi" w:eastAsia="Times New Roman" w:hAnsiTheme="minorHAnsi" w:cs="Times New Roman"/>
          <w:b/>
          <w:bCs/>
          <w:i/>
          <w:iCs/>
          <w:color w:val="auto"/>
        </w:rPr>
        <w:t>éventuellement</w:t>
      </w:r>
      <w:r w:rsidRPr="00E81888">
        <w:rPr>
          <w:rStyle w:val="editable"/>
          <w:rFonts w:asciiTheme="minorHAnsi" w:eastAsia="Times New Roman" w:hAnsiTheme="minorHAnsi" w:cs="Times New Roman"/>
          <w:b/>
          <w:bCs/>
          <w:i/>
          <w:iCs/>
          <w:color w:val="auto"/>
        </w:rPr>
        <w:br/>
      </w:r>
      <w:bookmarkStart w:id="50" w:name="EN_181"/>
      <w:bookmarkStart w:id="51" w:name="etl_title_180"/>
      <w:bookmarkEnd w:id="50"/>
      <w:bookmarkEnd w:id="51"/>
    </w:p>
    <w:p w14:paraId="21DDCEA7"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devra respecter les dispositions du règlement de copropriété dont une copie lui a été remise ainsi qu'il le reconnaît, de même que les décisions prises par l'assemblée ainsi que les instructions du syndic.</w:t>
      </w:r>
    </w:p>
    <w:p w14:paraId="554DA679"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POURSUIVRE</w:t>
      </w:r>
      <w:r w:rsidRPr="00E81888">
        <w:rPr>
          <w:rStyle w:val="editable"/>
          <w:rFonts w:asciiTheme="minorHAnsi" w:eastAsia="Times New Roman" w:hAnsiTheme="minorHAnsi" w:cs="Times New Roman"/>
          <w:b/>
          <w:bCs/>
          <w:i/>
          <w:iCs/>
          <w:color w:val="auto"/>
        </w:rPr>
        <w:t xml:space="preserve"> ensuite </w:t>
      </w:r>
      <w:r w:rsidRPr="00E81888">
        <w:rPr>
          <w:rStyle w:val="editable"/>
          <w:rFonts w:asciiTheme="minorHAnsi" w:eastAsia="Times New Roman" w:hAnsiTheme="minorHAnsi" w:cs="Times New Roman"/>
          <w:b/>
          <w:bCs/>
          <w:i/>
          <w:iCs/>
          <w:color w:val="auto"/>
        </w:rPr>
        <w:br/>
      </w:r>
      <w:bookmarkStart w:id="52" w:name="EN_182"/>
      <w:bookmarkStart w:id="53" w:name="etl_title_181"/>
      <w:bookmarkEnd w:id="52"/>
      <w:bookmarkEnd w:id="53"/>
    </w:p>
    <w:p w14:paraId="1EF84694"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fera son affaire personnelle, sans que le bailleur puisse être inquiété ou recherché, de toutes réclamations ou contestations qui pourraient survenir du fait de son activité dans les lieux loués, notamment avec les occupants de l'immeuble, les voisins ou les tiers pour bruits, odeurs, ou trépidations, etc. causés par lui par des appareils lui appartenant.</w:t>
      </w:r>
    </w:p>
    <w:p w14:paraId="35B84E58"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Au cas où néanmoins le bailleur aurait à payer certaines sommes du fait du locataire, celui-ci serait tenu de les lui rembourser sans délai, ainsi que tous frais de procédure et honoraires y afférents.</w:t>
      </w:r>
    </w:p>
    <w:p w14:paraId="7AA250BE"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lastRenderedPageBreak/>
        <w:t>Il devra se conformer aux lois, prescriptions, règlements en vigueur, notamment en ce qui concerne la voirie, la salubrité, la police, la sécurité, l'hygiène et le travail.</w:t>
      </w:r>
    </w:p>
    <w:p w14:paraId="400093DE"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devra obtenir tous agréments ou autorisations nécessaires à l'exercice de son activité s'il y a lieu.</w:t>
      </w:r>
    </w:p>
    <w:p w14:paraId="71357573"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ne devra en aucun cas faire supporter au plancher une charge supérieure à sa résistance.</w:t>
      </w:r>
    </w:p>
    <w:p w14:paraId="2AE7B9C2"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fera son affaire personnelle de tous troubles de jouissance causés par les autres occupants de l'immeuble, les voisins ou les tiers, et se pourvoira directement contre les auteurs de ces troubles, sans que le bailleur puisse en être tenu pour responsable.</w:t>
      </w:r>
    </w:p>
    <w:p w14:paraId="16CE206B"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 xml:space="preserve">AJOUTER </w:t>
      </w:r>
      <w:r w:rsidRPr="00E81888">
        <w:rPr>
          <w:rStyle w:val="editable"/>
          <w:rFonts w:asciiTheme="minorHAnsi" w:eastAsia="Times New Roman" w:hAnsiTheme="minorHAnsi" w:cs="Times New Roman"/>
          <w:b/>
          <w:bCs/>
          <w:i/>
          <w:iCs/>
          <w:color w:val="auto"/>
        </w:rPr>
        <w:t>éventuellement</w:t>
      </w:r>
      <w:r w:rsidRPr="00E81888">
        <w:rPr>
          <w:rStyle w:val="editable"/>
          <w:rFonts w:asciiTheme="minorHAnsi" w:eastAsia="Times New Roman" w:hAnsiTheme="minorHAnsi" w:cs="Times New Roman"/>
          <w:b/>
          <w:bCs/>
          <w:i/>
          <w:iCs/>
          <w:color w:val="auto"/>
        </w:rPr>
        <w:br/>
      </w:r>
      <w:bookmarkStart w:id="54" w:name="EN_183"/>
      <w:bookmarkStart w:id="55" w:name="etl_title_182"/>
      <w:bookmarkEnd w:id="54"/>
      <w:bookmarkEnd w:id="55"/>
    </w:p>
    <w:p w14:paraId="7CBE73A5"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ne devra ni déposer ni entreposer des marchandises ou objets quelconques dans les couloirs, cours ou dégagements de l'immeuble.</w:t>
      </w:r>
    </w:p>
    <w:p w14:paraId="31678BC9"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xml:space="preserve">Obs. - Ces clauses spéciales sont à prévoir en fonction de la configuration des lieux (V. les observations, </w:t>
      </w:r>
      <w:proofErr w:type="spellStart"/>
      <w:r w:rsidRPr="00E81888">
        <w:rPr>
          <w:rFonts w:asciiTheme="minorHAnsi" w:hAnsiTheme="minorHAnsi"/>
          <w:i/>
          <w:iCs/>
        </w:rPr>
        <w:t>form</w:t>
      </w:r>
      <w:proofErr w:type="spellEnd"/>
      <w:r w:rsidRPr="00E81888">
        <w:rPr>
          <w:rFonts w:asciiTheme="minorHAnsi" w:hAnsiTheme="minorHAnsi"/>
          <w:i/>
          <w:iCs/>
        </w:rPr>
        <w:t>. 1, XI, B).</w:t>
      </w:r>
    </w:p>
    <w:p w14:paraId="6C6A67D2"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POURSUIVRE</w:t>
      </w:r>
      <w:r w:rsidRPr="00E81888">
        <w:rPr>
          <w:rStyle w:val="editable"/>
          <w:rFonts w:asciiTheme="minorHAnsi" w:eastAsia="Times New Roman" w:hAnsiTheme="minorHAnsi" w:cs="Times New Roman"/>
          <w:b/>
          <w:bCs/>
          <w:i/>
          <w:iCs/>
          <w:color w:val="auto"/>
        </w:rPr>
        <w:t xml:space="preserve"> ensuite </w:t>
      </w:r>
      <w:r w:rsidRPr="00E81888">
        <w:rPr>
          <w:rStyle w:val="editable"/>
          <w:rFonts w:asciiTheme="minorHAnsi" w:eastAsia="Times New Roman" w:hAnsiTheme="minorHAnsi" w:cs="Times New Roman"/>
          <w:b/>
          <w:bCs/>
          <w:i/>
          <w:iCs/>
          <w:color w:val="auto"/>
        </w:rPr>
        <w:br/>
      </w:r>
      <w:bookmarkStart w:id="56" w:name="EN_184"/>
      <w:bookmarkStart w:id="57" w:name="etl_title_183"/>
      <w:bookmarkEnd w:id="56"/>
      <w:bookmarkEnd w:id="57"/>
    </w:p>
    <w:p w14:paraId="491DE045"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D. - Enseigne</w:t>
      </w:r>
    </w:p>
    <w:p w14:paraId="1A319002"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pourra installer une enseigne au droit des locaux loués.</w:t>
      </w:r>
    </w:p>
    <w:p w14:paraId="7A6E6780"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Une enseigne lumineuse ne pourra être utilisée qu'après approbation expresse du bailleur, sous réserve des autorisations administratives requises.</w:t>
      </w:r>
    </w:p>
    <w:p w14:paraId="7885A457"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sera seul responsable des accidents occasionnés par les enseignes placées par lui. Il devra s'assurer à ce titre et en justifier au bailleur.</w:t>
      </w:r>
    </w:p>
    <w:p w14:paraId="39FE8DC6"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Obs. - Si les locaux loués sont en copropriété, vérifier si le règlement de copropriété comporte des dispositions particulières.</w:t>
      </w:r>
    </w:p>
    <w:p w14:paraId="7591BB9E"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E. - Assurances</w:t>
      </w:r>
    </w:p>
    <w:p w14:paraId="72D7A2AB"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s'assurera contre les risques d'incendie, d'explosion, de dégâts des eaux et contre les risques locatifs de sa profession ou pouvant résulter de sa qualité de locataire à une compagnie notoirement connue.</w:t>
      </w:r>
    </w:p>
    <w:p w14:paraId="55886724"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L'assurance devra porter sur des dommages permettant, en cas de sinistre, la reconstitution du mobilier, du matériel, des marchandises et du fonds exploité, ainsi que la reconstruction de l'immeuble du bailleur, avec en outre, pour ce dernier, une </w:t>
      </w:r>
      <w:r w:rsidRPr="00E81888">
        <w:rPr>
          <w:rFonts w:asciiTheme="minorHAnsi" w:hAnsiTheme="minorHAnsi"/>
        </w:rPr>
        <w:lastRenderedPageBreak/>
        <w:t>indemnité compensatrice des loyers non perçus à cause du sinistre pendant tout le temps de la reconstruction.</w:t>
      </w:r>
    </w:p>
    <w:p w14:paraId="6CE9B501"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déclarera tout sinistre qui surviendrait à l'immeuble loué, dans les deux jours, aux compagnies d'assurances intéressées et confirmera cette déclaration au bailleur dans les quarante-huit heures suivantes, le tout par lettres recommandées avec demande d'accusé de réception.</w:t>
      </w:r>
    </w:p>
    <w:p w14:paraId="5CD1DAE7"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devra, s'il y a lieu, acquitter toutes surprimes en raison de son activité ou de produits employés par lui, tant au titre de sa police que de celle du bailleur.</w:t>
      </w:r>
    </w:p>
    <w:p w14:paraId="79C7AD5A"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s'acquittera exactement des primes desdites assurances et devra justifier de l'ensemble de l'exécution de ces obligations au bailleur, à toutes réquisitions de ce dernier.</w:t>
      </w:r>
    </w:p>
    <w:p w14:paraId="7C5242F0"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XVI. - OBLIGATIONS DU BAILLEUR</w:t>
      </w:r>
    </w:p>
    <w:p w14:paraId="7ADEEB18"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A. - Vices cachés</w:t>
      </w:r>
    </w:p>
    <w:p w14:paraId="54EDE5F0"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bailleur ne sera pas tenu à la garantie des vices cachés pouvant affecter l'immeuble loué ou ses équipements, le sol, ou le sous-sol.</w:t>
      </w:r>
    </w:p>
    <w:p w14:paraId="459B0985"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 xml:space="preserve">AJOUTER </w:t>
      </w:r>
      <w:r w:rsidRPr="00E81888">
        <w:rPr>
          <w:rStyle w:val="editable"/>
          <w:rFonts w:asciiTheme="minorHAnsi" w:eastAsia="Times New Roman" w:hAnsiTheme="minorHAnsi" w:cs="Times New Roman"/>
          <w:b/>
          <w:bCs/>
          <w:i/>
          <w:iCs/>
          <w:color w:val="auto"/>
        </w:rPr>
        <w:t>éventuellement</w:t>
      </w:r>
      <w:r w:rsidRPr="00E81888">
        <w:rPr>
          <w:rStyle w:val="editable"/>
          <w:rFonts w:asciiTheme="minorHAnsi" w:eastAsia="Times New Roman" w:hAnsiTheme="minorHAnsi" w:cs="Times New Roman"/>
          <w:b/>
          <w:bCs/>
          <w:i/>
          <w:iCs/>
          <w:color w:val="auto"/>
        </w:rPr>
        <w:br/>
      </w:r>
      <w:bookmarkStart w:id="58" w:name="EN_185"/>
      <w:bookmarkStart w:id="59" w:name="etl_title_184"/>
      <w:bookmarkEnd w:id="58"/>
      <w:bookmarkEnd w:id="59"/>
    </w:p>
    <w:p w14:paraId="67C90B48"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déclare qu'à sa connaissance l'immeuble comporte les défauts suivants, ce dont le locataire reconnaît avoir été informé :</w:t>
      </w:r>
    </w:p>
    <w:p w14:paraId="26C2AC70" w14:textId="77777777" w:rsidR="008E6B99" w:rsidRPr="00E81888" w:rsidRDefault="008E6B99" w:rsidP="008E6B99">
      <w:pPr>
        <w:numPr>
          <w:ilvl w:val="0"/>
          <w:numId w:val="2"/>
        </w:numPr>
        <w:spacing w:before="240"/>
        <w:ind w:hanging="185"/>
        <w:rPr>
          <w:rFonts w:asciiTheme="minorHAnsi" w:hAnsiTheme="minorHAnsi"/>
        </w:rPr>
      </w:pPr>
      <w:proofErr w:type="gramStart"/>
      <w:r w:rsidRPr="00E81888">
        <w:rPr>
          <w:rStyle w:val="editableCharacter"/>
          <w:rFonts w:asciiTheme="minorHAnsi" w:hAnsiTheme="minorHAnsi"/>
        </w:rPr>
        <w:t>existence</w:t>
      </w:r>
      <w:proofErr w:type="gramEnd"/>
      <w:r w:rsidRPr="00E81888">
        <w:rPr>
          <w:rStyle w:val="editableCharacter"/>
          <w:rFonts w:asciiTheme="minorHAnsi" w:hAnsiTheme="minorHAnsi"/>
        </w:rPr>
        <w:t xml:space="preserve"> de termites dans la charpente ; </w:t>
      </w:r>
    </w:p>
    <w:p w14:paraId="155E1204" w14:textId="77777777" w:rsidR="008E6B99" w:rsidRPr="00E81888" w:rsidRDefault="008E6B99" w:rsidP="008E6B99">
      <w:pPr>
        <w:numPr>
          <w:ilvl w:val="0"/>
          <w:numId w:val="2"/>
        </w:numPr>
        <w:spacing w:after="240"/>
        <w:ind w:hanging="185"/>
        <w:rPr>
          <w:rFonts w:asciiTheme="minorHAnsi" w:hAnsiTheme="minorHAnsi"/>
        </w:rPr>
      </w:pPr>
      <w:proofErr w:type="gramStart"/>
      <w:r w:rsidRPr="00E81888">
        <w:rPr>
          <w:rStyle w:val="editableCharacter"/>
          <w:rFonts w:asciiTheme="minorHAnsi" w:hAnsiTheme="minorHAnsi"/>
        </w:rPr>
        <w:t>léger</w:t>
      </w:r>
      <w:proofErr w:type="gramEnd"/>
      <w:r w:rsidRPr="00E81888">
        <w:rPr>
          <w:rStyle w:val="editableCharacter"/>
          <w:rFonts w:asciiTheme="minorHAnsi" w:hAnsiTheme="minorHAnsi"/>
        </w:rPr>
        <w:t xml:space="preserve"> déplacement des fondations dans l'angle nord-est du bâtiment, etc.</w:t>
      </w:r>
    </w:p>
    <w:p w14:paraId="54E5E850"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POURSUIVRE</w:t>
      </w:r>
      <w:r w:rsidRPr="00E81888">
        <w:rPr>
          <w:rStyle w:val="editable"/>
          <w:rFonts w:asciiTheme="minorHAnsi" w:eastAsia="Times New Roman" w:hAnsiTheme="minorHAnsi" w:cs="Times New Roman"/>
          <w:b/>
          <w:bCs/>
          <w:i/>
          <w:iCs/>
          <w:color w:val="auto"/>
        </w:rPr>
        <w:t xml:space="preserve"> ensuite </w:t>
      </w:r>
      <w:r w:rsidRPr="00E81888">
        <w:rPr>
          <w:rStyle w:val="editable"/>
          <w:rFonts w:asciiTheme="minorHAnsi" w:eastAsia="Times New Roman" w:hAnsiTheme="minorHAnsi" w:cs="Times New Roman"/>
          <w:b/>
          <w:bCs/>
          <w:i/>
          <w:iCs/>
          <w:color w:val="auto"/>
        </w:rPr>
        <w:br/>
      </w:r>
      <w:bookmarkStart w:id="60" w:name="EN_186"/>
      <w:bookmarkStart w:id="61" w:name="etl_title_185"/>
      <w:bookmarkEnd w:id="60"/>
      <w:bookmarkEnd w:id="61"/>
    </w:p>
    <w:p w14:paraId="130E1C22"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B. - Responsabilité, recours</w:t>
      </w:r>
    </w:p>
    <w:p w14:paraId="1F59FA61"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ne pourra tenir en aucun cas le bailleur pour responsable de tous vols ou détériorations qui pourraient être commis chez lui, et il ne pourra réclamer au bailleur aucune indemnité, ni dommages et intérêts, ni aucune diminution de loyer, à ce titre.</w:t>
      </w:r>
    </w:p>
    <w:p w14:paraId="59E70D4A"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ne pourra prétendre à aucune réduction de loyer en cas de suppression du ou des gardiens s'il en existe.</w:t>
      </w:r>
    </w:p>
    <w:p w14:paraId="0FF5B69D"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ne pourra prétendre à aucune réduction de loyer en cas de suppression temporaire ou réduction des services collectifs, tels que l'eau, le gaz, l'électricité, le téléphone, le chauffage.</w:t>
      </w:r>
    </w:p>
    <w:p w14:paraId="606B59A2"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lastRenderedPageBreak/>
        <w:t>Obs. - Ces clauses sont pénalisantes pour le locataire et le notaire rédacteur devra attirer son attention sur ses incidences.</w:t>
      </w:r>
    </w:p>
    <w:p w14:paraId="115A8953"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xml:space="preserve">Le cas échéant on pourra insérer dans le bail une clause protégeant le locataire contre la concurrence (V. </w:t>
      </w:r>
      <w:proofErr w:type="spellStart"/>
      <w:r w:rsidRPr="00E81888">
        <w:rPr>
          <w:rFonts w:asciiTheme="minorHAnsi" w:hAnsiTheme="minorHAnsi"/>
          <w:i/>
          <w:iCs/>
        </w:rPr>
        <w:t>form</w:t>
      </w:r>
      <w:proofErr w:type="spellEnd"/>
      <w:r w:rsidRPr="00E81888">
        <w:rPr>
          <w:rFonts w:asciiTheme="minorHAnsi" w:hAnsiTheme="minorHAnsi"/>
          <w:i/>
          <w:iCs/>
        </w:rPr>
        <w:t>. 1, XII, C).</w:t>
      </w:r>
    </w:p>
    <w:p w14:paraId="5952F717"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C. - Visite des locaux</w:t>
      </w:r>
    </w:p>
    <w:p w14:paraId="5EDE0133"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devra laisser visiter les lieux par le bailleur ou ses représentants, en cas de résiliation de bail, pendant une période de trois mois précédant la date effective de son départ, et souffrir l'apposition d'écriteaux ou d'affiches, à tels emplacements convenant au bailleur pendant la même période.</w:t>
      </w:r>
    </w:p>
    <w:p w14:paraId="05E0E530"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XVII. - CESSION. SOUS-LOCATION</w:t>
      </w:r>
    </w:p>
    <w:p w14:paraId="1FC505E2"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A. - Cession</w:t>
      </w:r>
    </w:p>
    <w:p w14:paraId="647F5F5A"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ne pourra céder ses droits au présent bail qu'à une personne exerçant la même profession [</w:t>
      </w:r>
      <w:proofErr w:type="gramStart"/>
      <w:r w:rsidRPr="00E81888">
        <w:rPr>
          <w:rStyle w:val="zoneSaisie"/>
          <w:rFonts w:asciiTheme="minorHAnsi" w:hAnsiTheme="minorHAnsi"/>
        </w:rPr>
        <w:t>ou</w:t>
      </w:r>
      <w:proofErr w:type="gramEnd"/>
      <w:r w:rsidRPr="00E81888">
        <w:rPr>
          <w:rStyle w:val="zoneSaisie"/>
          <w:rFonts w:asciiTheme="minorHAnsi" w:hAnsiTheme="minorHAnsi"/>
        </w:rPr>
        <w:t xml:space="preserve"> : activité</w:t>
      </w:r>
      <w:r w:rsidRPr="00E81888">
        <w:rPr>
          <w:rFonts w:asciiTheme="minorHAnsi" w:hAnsiTheme="minorHAnsi"/>
        </w:rPr>
        <w:t>], et avec l'accord préalable et par écrit du bailleur.</w:t>
      </w:r>
    </w:p>
    <w:p w14:paraId="0579FF01"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s'oblige à aviser le bailleur un mois avant régularisation de la cession de son fonds ou de sa clientèle, en indiquant les nom et adresse de son successeur ainsi que les lieu, jour et heures prévus pour la réalisation de cette cession.</w:t>
      </w:r>
    </w:p>
    <w:p w14:paraId="34386DC8"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En cas de cession, le cédant restera responsable solidairement avec le cessionnaire du paiement des loyers et des charges et accessoires et de l'exécution des clauses et conditions du présent bail. En conséquence, il s'engage à faire prendre par le cessionnaire dans l'acte de cession un engagement solidaire envers le bailleur tant pour le paiement du loyer et des charges et accessoires que pour l'exécution des clauses et conditions du bail. Cette solidarité sera toutefois limitée, pour chacun des cessionnaires, à la période du bail en cours à la date de la cession et à la durée de son renouvellement.</w:t>
      </w:r>
    </w:p>
    <w:p w14:paraId="73D84FC5"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Ces stipulations s'appliquent à tous les cas de cession, sous quelque forme que ce soit, comme l'apport du droit au bail à toute société quelconque, que cet apport soit fait à une nouvelle société ou à une société préexistante.</w:t>
      </w:r>
    </w:p>
    <w:p w14:paraId="4C7928A9"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Un exemplaire de l'acte de cession ou de l'apport devra être remis gratuitement au bailleur, dans le mois de la signature.</w:t>
      </w:r>
    </w:p>
    <w:p w14:paraId="5F19AB0B"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Obs. - Il y aura lieu de préciser si le bailleur admet la cession éventuelle du bail à une société (notamment professionnelle).</w:t>
      </w:r>
    </w:p>
    <w:p w14:paraId="76C3A20E"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xml:space="preserve">Il existe d'autres formules possibles, selon que la cession est libre, réglementée ou totalement interdite (V. </w:t>
      </w:r>
      <w:proofErr w:type="spellStart"/>
      <w:r w:rsidRPr="00E81888">
        <w:rPr>
          <w:rFonts w:asciiTheme="minorHAnsi" w:hAnsiTheme="minorHAnsi"/>
          <w:i/>
          <w:iCs/>
        </w:rPr>
        <w:t>form</w:t>
      </w:r>
      <w:proofErr w:type="spellEnd"/>
      <w:r w:rsidRPr="00E81888">
        <w:rPr>
          <w:rFonts w:asciiTheme="minorHAnsi" w:hAnsiTheme="minorHAnsi"/>
          <w:i/>
          <w:iCs/>
        </w:rPr>
        <w:t>. 1, XV, A).</w:t>
      </w:r>
    </w:p>
    <w:p w14:paraId="4A2CE3DA"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B. - Sous-location</w:t>
      </w:r>
    </w:p>
    <w:p w14:paraId="372E0A46"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lastRenderedPageBreak/>
        <w:t>Toute sous-location, totale ou partielle, ou plus généralement toute mise à disposition des lieux au profit d'un tiers, de quelque manière et sous quelque forme que ce soit, même à titre gratuit et précaire, sont interdites.</w:t>
      </w:r>
    </w:p>
    <w:p w14:paraId="7C4CDE5E"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xml:space="preserve">Obs. - Il existe d'autres formules possibles, selon que la sous-location est libre, réglementée ou totalement interdite (V. </w:t>
      </w:r>
      <w:proofErr w:type="spellStart"/>
      <w:r w:rsidRPr="00E81888">
        <w:rPr>
          <w:rFonts w:asciiTheme="minorHAnsi" w:hAnsiTheme="minorHAnsi"/>
          <w:i/>
          <w:iCs/>
        </w:rPr>
        <w:t>form</w:t>
      </w:r>
      <w:proofErr w:type="spellEnd"/>
      <w:r w:rsidRPr="00E81888">
        <w:rPr>
          <w:rFonts w:asciiTheme="minorHAnsi" w:hAnsiTheme="minorHAnsi"/>
          <w:i/>
          <w:iCs/>
        </w:rPr>
        <w:t>. 1, XV, B).</w:t>
      </w:r>
    </w:p>
    <w:p w14:paraId="2BFBAC2B"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XVIII. - RESTITUTION DES LOCAUX</w:t>
      </w:r>
    </w:p>
    <w:p w14:paraId="7108B660"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1er</w:t>
      </w:r>
      <w:r w:rsidRPr="00E81888">
        <w:rPr>
          <w:rStyle w:val="editable"/>
          <w:rFonts w:asciiTheme="minorHAnsi" w:eastAsia="Times New Roman" w:hAnsiTheme="minorHAnsi" w:cs="Times New Roman"/>
          <w:b/>
          <w:bCs/>
          <w:color w:val="auto"/>
        </w:rPr>
        <w:br/>
      </w:r>
      <w:bookmarkStart w:id="62" w:name="EN_187"/>
      <w:bookmarkStart w:id="63" w:name="etl_title_186"/>
      <w:bookmarkEnd w:id="62"/>
      <w:bookmarkEnd w:id="63"/>
    </w:p>
    <w:p w14:paraId="76496906"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Dans tous les cas où le locataire doit restituer les lieux [</w:t>
      </w:r>
      <w:r w:rsidRPr="00E81888">
        <w:rPr>
          <w:rStyle w:val="zoneSaisie"/>
          <w:rFonts w:asciiTheme="minorHAnsi" w:hAnsiTheme="minorHAnsi"/>
        </w:rPr>
        <w:t>à la suite par exemple d'un congé donné par lui, d'un congé donné par le bailleur, ou d'une procédure en résiliation de bail, ou d'une résiliation de plein droit résultant de la mise en jeu de la clause résolutoire</w:t>
      </w:r>
      <w:r w:rsidRPr="00E81888">
        <w:rPr>
          <w:rFonts w:asciiTheme="minorHAnsi" w:hAnsiTheme="minorHAnsi"/>
        </w:rPr>
        <w:t>], cette restitution ne sera considérée comme effective qu'à compter du jour où le locataire aura remis l'ensemble des clés des locaux loués au bailleur lui-même ou à son mandataire.</w:t>
      </w:r>
    </w:p>
    <w:p w14:paraId="794EF799"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Si le locataire se maintenait indûment dans les lieux, il encourrait une astreinte de </w:t>
      </w:r>
      <w:proofErr w:type="gramStart"/>
      <w:r w:rsidRPr="00E81888">
        <w:rPr>
          <w:rFonts w:asciiTheme="minorHAnsi" w:hAnsiTheme="minorHAnsi"/>
        </w:rPr>
        <w:t xml:space="preserve">[ </w:t>
      </w:r>
      <w:r w:rsidRPr="00E81888">
        <w:rPr>
          <w:rStyle w:val="zoneSaisie"/>
          <w:rFonts w:asciiTheme="minorHAnsi" w:hAnsiTheme="minorHAnsi"/>
        </w:rPr>
        <w:t>......</w:t>
      </w:r>
      <w:proofErr w:type="gramEnd"/>
      <w:r w:rsidRPr="00E81888">
        <w:rPr>
          <w:rFonts w:asciiTheme="minorHAnsi" w:hAnsiTheme="minorHAnsi"/>
        </w:rPr>
        <w:t xml:space="preserve"> ] euros par jour de retard. Il serait en outre débiteur d'une indemnité d'occupation établie forfaitairement sur la base du loyer global de la dernière année de location majoré de 50 %.</w:t>
      </w:r>
    </w:p>
    <w:p w14:paraId="657DA27D"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Enfin son expulsion, ainsi que celle de tous occupants de son chef, pourrait avoir lieu sans délai en vertu d'une simple ordonnance de référé rendue par le juge des référés territorialement compétent, à qui compétence de juridiction est expressément attribuée.</w:t>
      </w:r>
    </w:p>
    <w:p w14:paraId="1FCF83A2"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2</w:t>
      </w:r>
      <w:r w:rsidRPr="00E81888">
        <w:rPr>
          <w:rStyle w:val="editable"/>
          <w:rFonts w:asciiTheme="minorHAnsi" w:eastAsia="Times New Roman" w:hAnsiTheme="minorHAnsi" w:cs="Times New Roman"/>
          <w:b/>
          <w:bCs/>
          <w:color w:val="auto"/>
        </w:rPr>
        <w:br/>
      </w:r>
      <w:bookmarkStart w:id="64" w:name="EN_188"/>
      <w:bookmarkStart w:id="65" w:name="etl_title_187"/>
      <w:bookmarkEnd w:id="64"/>
      <w:bookmarkEnd w:id="65"/>
    </w:p>
    <w:p w14:paraId="76F998BE"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Avant de déménager, le locataire devra préalablement à tout enlèvement, même partiel des mobiliers et matériels, justifier, par présentation des </w:t>
      </w:r>
      <w:proofErr w:type="spellStart"/>
      <w:r w:rsidRPr="00E81888">
        <w:rPr>
          <w:rFonts w:asciiTheme="minorHAnsi" w:hAnsiTheme="minorHAnsi"/>
        </w:rPr>
        <w:t>acquits</w:t>
      </w:r>
      <w:proofErr w:type="spellEnd"/>
      <w:r w:rsidRPr="00E81888">
        <w:rPr>
          <w:rFonts w:asciiTheme="minorHAnsi" w:hAnsiTheme="minorHAnsi"/>
        </w:rPr>
        <w:t>, du paiement des contributions à sa charge, notamment la contribution foncière des entreprises, tant pour les années écoulées que pour l'année en cours (au besoin à titre de provision pour la taxe professionnelle) et de tous les termes de son loyer.</w:t>
      </w:r>
    </w:p>
    <w:p w14:paraId="6065A862"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devra également rendre les lieux loués en bon état des réparations qui lui incombent ou, à défaut, régler au bailleur le coût des travaux nécessaires pour leur remise en parfait état.</w:t>
      </w:r>
    </w:p>
    <w:p w14:paraId="36F99F14"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À la demande du bailleur, il devra procéder à ses frais à la dépose des enseignes installées par lui-même ou son prédécesseur.</w:t>
      </w:r>
    </w:p>
    <w:p w14:paraId="21589630"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lastRenderedPageBreak/>
        <w:t>Article 3</w:t>
      </w:r>
      <w:r w:rsidRPr="00E81888">
        <w:rPr>
          <w:rStyle w:val="editable"/>
          <w:rFonts w:asciiTheme="minorHAnsi" w:eastAsia="Times New Roman" w:hAnsiTheme="minorHAnsi" w:cs="Times New Roman"/>
          <w:b/>
          <w:bCs/>
          <w:color w:val="auto"/>
        </w:rPr>
        <w:br/>
      </w:r>
      <w:bookmarkStart w:id="66" w:name="EN_189"/>
      <w:bookmarkStart w:id="67" w:name="etl_title_188"/>
      <w:bookmarkEnd w:id="66"/>
      <w:bookmarkEnd w:id="67"/>
    </w:p>
    <w:p w14:paraId="5E8673B2"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Il sera procédé, en la présence du locataire dûment convoqué, à l'état des lieux, au plus tard un mois avant l'expiration du bail.</w:t>
      </w:r>
    </w:p>
    <w:p w14:paraId="67115FB5"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Cet état des lieux comportera le relevé des réparations à effectuer incombant au locataire.</w:t>
      </w:r>
    </w:p>
    <w:p w14:paraId="2091A01C"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4</w:t>
      </w:r>
      <w:r w:rsidRPr="00E81888">
        <w:rPr>
          <w:rStyle w:val="editable"/>
          <w:rFonts w:asciiTheme="minorHAnsi" w:eastAsia="Times New Roman" w:hAnsiTheme="minorHAnsi" w:cs="Times New Roman"/>
          <w:b/>
          <w:bCs/>
          <w:color w:val="auto"/>
        </w:rPr>
        <w:br/>
      </w:r>
      <w:bookmarkStart w:id="68" w:name="EN_190"/>
      <w:bookmarkStart w:id="69" w:name="etl_title_189"/>
      <w:bookmarkEnd w:id="68"/>
      <w:bookmarkEnd w:id="69"/>
    </w:p>
    <w:p w14:paraId="0DB82798"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sera tenu d'effectuer, avant son départ, toutes les réparations à sa charge. L'état des lieux sera vérifié contradictoirement après complet déménagement et avant remise des clefs. Le règlement des sommes dues par le locataire aura lieu à la première demande du bailleur.</w:t>
      </w:r>
    </w:p>
    <w:p w14:paraId="6CD3A864"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XIX. - DÉPÔT DE GARANTIE</w:t>
      </w:r>
    </w:p>
    <w:p w14:paraId="0EEFEAAF"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Pour garantir l'exécution des obligations lui incombant, le locataire verse ce jour au bailleur, qui le reconnaît et l'affecte à titre de nantissement, une somme de </w:t>
      </w:r>
      <w:proofErr w:type="gramStart"/>
      <w:r w:rsidRPr="00E81888">
        <w:rPr>
          <w:rFonts w:asciiTheme="minorHAnsi" w:hAnsiTheme="minorHAnsi"/>
        </w:rPr>
        <w:t xml:space="preserve">[ </w:t>
      </w:r>
      <w:r w:rsidRPr="00E81888">
        <w:rPr>
          <w:rStyle w:val="zoneSaisie"/>
          <w:rFonts w:asciiTheme="minorHAnsi" w:hAnsiTheme="minorHAnsi"/>
        </w:rPr>
        <w:t>......</w:t>
      </w:r>
      <w:proofErr w:type="gramEnd"/>
      <w:r w:rsidRPr="00E81888">
        <w:rPr>
          <w:rFonts w:asciiTheme="minorHAnsi" w:hAnsiTheme="minorHAnsi"/>
        </w:rPr>
        <w:t xml:space="preserve"> ], à titre de dépôt de garantie.</w:t>
      </w:r>
    </w:p>
    <w:p w14:paraId="250AF3D9"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Ce dépôt ne sera ni productif d'intérêts, ni imputable sur la dernière échéance de loyer. Il sera remboursable après le départ du locataire, sous réserve d'exécution par lui de toutes les clauses et conditions du bail, notamment après exécution des travaux de remise en parfait état locatif des locaux loués.</w:t>
      </w:r>
    </w:p>
    <w:p w14:paraId="30398F1E"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En cas d'indexation du prix du loyer ci-dessus fixé, le montant du dépôt de garantie sera réajusté lors de chaque révision, proportionnellement au nouveau loyer dans les mêmes conditions.</w:t>
      </w:r>
    </w:p>
    <w:p w14:paraId="2B345016"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En cas de résiliation du présent bail, par suite d'inexécution de ses conditions, pour une cause quelconque imputable au locataire, le dépôt de garantie restera acquis au bailleur à titre de premiers dommages et intérêts.</w:t>
      </w:r>
    </w:p>
    <w:p w14:paraId="10F11BD6"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XX. - CLAUSE RÉSOLUTOIRE</w:t>
      </w:r>
    </w:p>
    <w:p w14:paraId="0CC58AEE"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1er</w:t>
      </w:r>
      <w:r w:rsidRPr="00E81888">
        <w:rPr>
          <w:rStyle w:val="editable"/>
          <w:rFonts w:asciiTheme="minorHAnsi" w:eastAsia="Times New Roman" w:hAnsiTheme="minorHAnsi" w:cs="Times New Roman"/>
          <w:b/>
          <w:bCs/>
          <w:color w:val="auto"/>
        </w:rPr>
        <w:br/>
      </w:r>
      <w:bookmarkStart w:id="70" w:name="EN_191"/>
      <w:bookmarkStart w:id="71" w:name="etl_title_190"/>
      <w:bookmarkEnd w:id="70"/>
      <w:bookmarkEnd w:id="71"/>
    </w:p>
    <w:p w14:paraId="116F8A0E"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À défaut de paiement à son échéance exacte d'un seul terme de loyer ou de tout rappel de loyer consécutif à une augmentation de celui-ci, comme à défaut de remboursement de frais, taxes locatives, imposition, charges, ou frais de poursuite, et prestations qui en constituent l'accessoire, et notamment du commandement destiné à faire jouer la présente clause, ou enfin à défaut de l'exécution de l'une ou l'autre des </w:t>
      </w:r>
      <w:r w:rsidRPr="00E81888">
        <w:rPr>
          <w:rFonts w:asciiTheme="minorHAnsi" w:hAnsiTheme="minorHAnsi"/>
        </w:rPr>
        <w:lastRenderedPageBreak/>
        <w:t>clauses et conditions du présent bail ou du règlement de copropriété qui fait également la convention des parties, ou encore d'inexécution des obligations imposées aux locataires par la loi ou les règlements, et un mois après un commandement de payer ou une sommation d'exécuter restés sans effet, le présent bail sera résilié de plein droit.</w:t>
      </w:r>
    </w:p>
    <w:p w14:paraId="7F0FFA66"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Article 2</w:t>
      </w:r>
      <w:r w:rsidRPr="00E81888">
        <w:rPr>
          <w:rStyle w:val="editable"/>
          <w:rFonts w:asciiTheme="minorHAnsi" w:eastAsia="Times New Roman" w:hAnsiTheme="minorHAnsi" w:cs="Times New Roman"/>
          <w:b/>
          <w:bCs/>
          <w:color w:val="auto"/>
        </w:rPr>
        <w:br/>
      </w:r>
      <w:bookmarkStart w:id="72" w:name="EN_192"/>
      <w:bookmarkStart w:id="73" w:name="etl_title_191"/>
      <w:bookmarkEnd w:id="72"/>
      <w:bookmarkEnd w:id="73"/>
    </w:p>
    <w:p w14:paraId="2306078E"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 xml:space="preserve">Si dans ce cas, le locataire se refusait à quitter les lieux loués, il encourrait une astreinte de </w:t>
      </w:r>
      <w:proofErr w:type="gramStart"/>
      <w:r w:rsidRPr="00E81888">
        <w:rPr>
          <w:rFonts w:asciiTheme="minorHAnsi" w:hAnsiTheme="minorHAnsi"/>
        </w:rPr>
        <w:t xml:space="preserve">[ </w:t>
      </w:r>
      <w:r w:rsidRPr="00E81888">
        <w:rPr>
          <w:rStyle w:val="zoneSaisie"/>
          <w:rFonts w:asciiTheme="minorHAnsi" w:hAnsiTheme="minorHAnsi"/>
        </w:rPr>
        <w:t>......</w:t>
      </w:r>
      <w:proofErr w:type="gramEnd"/>
      <w:r w:rsidRPr="00E81888">
        <w:rPr>
          <w:rFonts w:asciiTheme="minorHAnsi" w:hAnsiTheme="minorHAnsi"/>
        </w:rPr>
        <w:t xml:space="preserve"> ] euros par jour de retard. Il serait en outre débiteur d'une indemnité d'occupation établie forfaitairement sur la base du loyer global de la dernière année de location majoré de 50 %.</w:t>
      </w:r>
    </w:p>
    <w:p w14:paraId="395C86A9"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Enfin son expulsion, ainsi que celle de tous occupants de son chef, pourrait avoir lieu sans délai en vertu d'une simple ordonnance de référé rendue par le Président du tribunal de grande instance territorialement compétent, à qui compétence de juridiction est expressément attribuée aux termes du présent acte.</w:t>
      </w:r>
    </w:p>
    <w:p w14:paraId="2DA6E474"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XXI. - CLAUSES DE DIFFÉREND</w:t>
      </w:r>
    </w:p>
    <w:p w14:paraId="7696EE8F" w14:textId="77777777" w:rsidR="008E6B99" w:rsidRPr="00E81888" w:rsidRDefault="008E6B99" w:rsidP="008E6B99">
      <w:pPr>
        <w:rPr>
          <w:rFonts w:asciiTheme="minorHAnsi" w:hAnsiTheme="minorHAnsi"/>
        </w:rPr>
      </w:pPr>
      <w:r w:rsidRPr="00E81888">
        <w:rPr>
          <w:rFonts w:asciiTheme="minorHAnsi" w:hAnsiTheme="minorHAnsi"/>
        </w:rPr>
        <w:t xml:space="preserve">................................................................................ </w:t>
      </w:r>
    </w:p>
    <w:p w14:paraId="174ADB8A"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 xml:space="preserve">Obs. - Il est possible de stipuler une clause obligeant à recourir à une tentative de conciliation avant tout litige. Sous certaines conditions une clause compromissoire peut être également insérée dans le bail (V. </w:t>
      </w:r>
      <w:proofErr w:type="spellStart"/>
      <w:r w:rsidRPr="00E81888">
        <w:rPr>
          <w:rStyle w:val="srvrLnk"/>
          <w:rFonts w:asciiTheme="minorHAnsi" w:eastAsiaTheme="majorEastAsia" w:hAnsiTheme="minorHAnsi"/>
          <w:i/>
          <w:iCs/>
        </w:rPr>
        <w:t>JCl</w:t>
      </w:r>
      <w:proofErr w:type="spellEnd"/>
      <w:r w:rsidRPr="00E81888">
        <w:rPr>
          <w:rStyle w:val="srvrLnk"/>
          <w:rFonts w:asciiTheme="minorHAnsi" w:eastAsiaTheme="majorEastAsia" w:hAnsiTheme="minorHAnsi"/>
          <w:i/>
          <w:iCs/>
        </w:rPr>
        <w:t xml:space="preserve">. Notarial Formulaire, V° Bail commercial, fasc. </w:t>
      </w:r>
      <w:proofErr w:type="gramStart"/>
      <w:r w:rsidRPr="00E81888">
        <w:rPr>
          <w:rStyle w:val="srvrLnk"/>
          <w:rFonts w:asciiTheme="minorHAnsi" w:eastAsiaTheme="majorEastAsia" w:hAnsiTheme="minorHAnsi"/>
          <w:i/>
          <w:iCs/>
        </w:rPr>
        <w:t xml:space="preserve">135 </w:t>
      </w:r>
      <w:r w:rsidRPr="00E81888">
        <w:rPr>
          <w:rFonts w:asciiTheme="minorHAnsi" w:hAnsiTheme="minorHAnsi"/>
          <w:i/>
          <w:iCs/>
        </w:rPr>
        <w:t>)</w:t>
      </w:r>
      <w:proofErr w:type="gramEnd"/>
      <w:r w:rsidRPr="00E81888">
        <w:rPr>
          <w:rFonts w:asciiTheme="minorHAnsi" w:hAnsiTheme="minorHAnsi"/>
          <w:i/>
          <w:iCs/>
        </w:rPr>
        <w:t>.</w:t>
      </w:r>
    </w:p>
    <w:p w14:paraId="2DD4ECB7"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XXII. - SOLIDARITÉ. INDIVISIBILITÉ</w:t>
      </w:r>
    </w:p>
    <w:p w14:paraId="5C89E911"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 xml:space="preserve">CHOISIR </w:t>
      </w:r>
      <w:r w:rsidRPr="00E81888">
        <w:rPr>
          <w:rStyle w:val="editable"/>
          <w:rFonts w:asciiTheme="minorHAnsi" w:eastAsia="Times New Roman" w:hAnsiTheme="minorHAnsi" w:cs="Times New Roman"/>
          <w:b/>
          <w:bCs/>
          <w:i/>
          <w:iCs/>
          <w:color w:val="auto"/>
        </w:rPr>
        <w:t>suivant le cas</w:t>
      </w:r>
      <w:r w:rsidRPr="00E81888">
        <w:rPr>
          <w:rStyle w:val="editable"/>
          <w:rFonts w:asciiTheme="minorHAnsi" w:eastAsia="Times New Roman" w:hAnsiTheme="minorHAnsi" w:cs="Times New Roman"/>
          <w:b/>
          <w:bCs/>
          <w:i/>
          <w:iCs/>
          <w:color w:val="auto"/>
        </w:rPr>
        <w:br/>
      </w:r>
      <w:bookmarkStart w:id="74" w:name="EN_193"/>
      <w:bookmarkStart w:id="75" w:name="etl_title_192"/>
      <w:bookmarkEnd w:id="74"/>
      <w:bookmarkEnd w:id="75"/>
    </w:p>
    <w:p w14:paraId="31BF210B"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Fonts w:asciiTheme="minorHAnsi" w:eastAsia="Times New Roman" w:hAnsiTheme="minorHAnsi" w:cs="Times New Roman"/>
          <w:color w:val="auto"/>
        </w:rPr>
        <w:t xml:space="preserve">Choix </w:t>
      </w:r>
      <w:proofErr w:type="gramStart"/>
      <w:r w:rsidRPr="00E81888">
        <w:rPr>
          <w:rFonts w:asciiTheme="minorHAnsi" w:eastAsia="Times New Roman" w:hAnsiTheme="minorHAnsi" w:cs="Times New Roman"/>
          <w:color w:val="auto"/>
        </w:rPr>
        <w:t>1 .</w:t>
      </w:r>
      <w:proofErr w:type="gramEnd"/>
      <w:r w:rsidRPr="00E81888">
        <w:rPr>
          <w:rFonts w:asciiTheme="minorHAnsi" w:eastAsia="Times New Roman" w:hAnsiTheme="minorHAnsi" w:cs="Times New Roman"/>
          <w:color w:val="auto"/>
        </w:rPr>
        <w:t xml:space="preserve"> </w:t>
      </w:r>
      <w:bookmarkStart w:id="76" w:name="etl_designum_53"/>
      <w:bookmarkEnd w:id="76"/>
      <w:r w:rsidRPr="00E81888">
        <w:rPr>
          <w:rStyle w:val="editable"/>
          <w:rFonts w:asciiTheme="minorHAnsi" w:eastAsia="Times New Roman" w:hAnsiTheme="minorHAnsi" w:cs="Times New Roman"/>
          <w:b/>
          <w:bCs/>
          <w:color w:val="auto"/>
        </w:rPr>
        <w:t>Locataire unique</w:t>
      </w:r>
      <w:r w:rsidRPr="00E81888">
        <w:rPr>
          <w:rStyle w:val="editable"/>
          <w:rFonts w:asciiTheme="minorHAnsi" w:eastAsia="Times New Roman" w:hAnsiTheme="minorHAnsi" w:cs="Times New Roman"/>
          <w:b/>
          <w:bCs/>
          <w:color w:val="auto"/>
        </w:rPr>
        <w:br/>
      </w:r>
      <w:bookmarkStart w:id="77" w:name="EN_194"/>
      <w:bookmarkStart w:id="78" w:name="etl_title_193"/>
      <w:bookmarkEnd w:id="77"/>
      <w:bookmarkEnd w:id="78"/>
    </w:p>
    <w:p w14:paraId="0C63841B"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En cas de décès du locataire, il y aura solidarité et indivisibilité entre tous ses héritiers et représentants, tant pour le paiement des loyers et accessoires que pour l'entière exécution des conditions qui précèdent et si la signification prescrite par l'</w:t>
      </w:r>
      <w:hyperlink r:id="rId10" w:tgtFrame="_blank" w:history="1">
        <w:r w:rsidRPr="00E81888">
          <w:rPr>
            <w:rStyle w:val="srvrLnkrenvoiDoc"/>
            <w:rFonts w:asciiTheme="minorHAnsi" w:hAnsiTheme="minorHAnsi"/>
            <w:u w:val="single" w:color="0000EE"/>
          </w:rPr>
          <w:t>article 877 du Code civil</w:t>
        </w:r>
      </w:hyperlink>
      <w:r w:rsidRPr="00E81888">
        <w:rPr>
          <w:rFonts w:asciiTheme="minorHAnsi" w:hAnsiTheme="minorHAnsi"/>
        </w:rPr>
        <w:t xml:space="preserve"> devenait nécessaire, son coût en demeurerait à la charge de ceux à qui elle serait faite.</w:t>
      </w:r>
    </w:p>
    <w:p w14:paraId="60CFC2DE"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i/>
          <w:iCs/>
        </w:rPr>
        <w:t>Obs. - Plus généralement, il est précisé que les responsabilités solidaires stipulées au présent article existeront indifféremment au profit du bailleur entre tous les bénéficiaires successifs du bail.</w:t>
      </w:r>
    </w:p>
    <w:p w14:paraId="1D73AE4B"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Fonts w:asciiTheme="minorHAnsi" w:eastAsia="Times New Roman" w:hAnsiTheme="minorHAnsi" w:cs="Times New Roman"/>
          <w:color w:val="auto"/>
        </w:rPr>
        <w:lastRenderedPageBreak/>
        <w:t xml:space="preserve">Choix </w:t>
      </w:r>
      <w:proofErr w:type="gramStart"/>
      <w:r w:rsidRPr="00E81888">
        <w:rPr>
          <w:rFonts w:asciiTheme="minorHAnsi" w:eastAsia="Times New Roman" w:hAnsiTheme="minorHAnsi" w:cs="Times New Roman"/>
          <w:color w:val="auto"/>
        </w:rPr>
        <w:t>2 .</w:t>
      </w:r>
      <w:proofErr w:type="gramEnd"/>
      <w:r w:rsidRPr="00E81888">
        <w:rPr>
          <w:rFonts w:asciiTheme="minorHAnsi" w:eastAsia="Times New Roman" w:hAnsiTheme="minorHAnsi" w:cs="Times New Roman"/>
          <w:color w:val="auto"/>
        </w:rPr>
        <w:t xml:space="preserve"> </w:t>
      </w:r>
      <w:bookmarkStart w:id="79" w:name="etl_designum_54"/>
      <w:bookmarkEnd w:id="79"/>
      <w:r w:rsidRPr="00E81888">
        <w:rPr>
          <w:rStyle w:val="editable"/>
          <w:rFonts w:asciiTheme="minorHAnsi" w:eastAsia="Times New Roman" w:hAnsiTheme="minorHAnsi" w:cs="Times New Roman"/>
          <w:b/>
          <w:bCs/>
          <w:color w:val="auto"/>
        </w:rPr>
        <w:t>Pluralité de locataires</w:t>
      </w:r>
      <w:r w:rsidRPr="00E81888">
        <w:rPr>
          <w:rStyle w:val="editable"/>
          <w:rFonts w:asciiTheme="minorHAnsi" w:eastAsia="Times New Roman" w:hAnsiTheme="minorHAnsi" w:cs="Times New Roman"/>
          <w:b/>
          <w:bCs/>
          <w:color w:val="auto"/>
        </w:rPr>
        <w:br/>
      </w:r>
      <w:bookmarkStart w:id="80" w:name="EN_195"/>
      <w:bookmarkStart w:id="81" w:name="etl_title_194"/>
      <w:bookmarkEnd w:id="80"/>
      <w:bookmarkEnd w:id="81"/>
    </w:p>
    <w:p w14:paraId="79F23F72"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Pour l'exécution de toutes les obligations résultant du présent bail, il y aura solidarité et indivisibilité entre :</w:t>
      </w:r>
    </w:p>
    <w:p w14:paraId="5D78EE33" w14:textId="77777777" w:rsidR="008E6B99" w:rsidRPr="00E81888" w:rsidRDefault="008E6B99" w:rsidP="008E6B99">
      <w:pPr>
        <w:numPr>
          <w:ilvl w:val="0"/>
          <w:numId w:val="3"/>
        </w:numPr>
        <w:spacing w:before="240"/>
        <w:ind w:hanging="185"/>
        <w:rPr>
          <w:rFonts w:asciiTheme="minorHAnsi" w:hAnsiTheme="minorHAnsi"/>
        </w:rPr>
      </w:pPr>
      <w:proofErr w:type="gramStart"/>
      <w:r w:rsidRPr="00E81888">
        <w:rPr>
          <w:rStyle w:val="editableCharacter"/>
          <w:rFonts w:asciiTheme="minorHAnsi" w:hAnsiTheme="minorHAnsi"/>
        </w:rPr>
        <w:t>les</w:t>
      </w:r>
      <w:proofErr w:type="gramEnd"/>
      <w:r w:rsidRPr="00E81888">
        <w:rPr>
          <w:rStyle w:val="editableCharacter"/>
          <w:rFonts w:asciiTheme="minorHAnsi" w:hAnsiTheme="minorHAnsi"/>
        </w:rPr>
        <w:t xml:space="preserve"> parties ci-dessus désignées sous le vocable " le locataire " ; </w:t>
      </w:r>
    </w:p>
    <w:p w14:paraId="0357090D" w14:textId="77777777" w:rsidR="008E6B99" w:rsidRPr="00E81888" w:rsidRDefault="008E6B99" w:rsidP="008E6B99">
      <w:pPr>
        <w:numPr>
          <w:ilvl w:val="0"/>
          <w:numId w:val="3"/>
        </w:numPr>
        <w:ind w:hanging="185"/>
        <w:rPr>
          <w:rFonts w:asciiTheme="minorHAnsi" w:hAnsiTheme="minorHAnsi"/>
        </w:rPr>
      </w:pPr>
      <w:proofErr w:type="gramStart"/>
      <w:r w:rsidRPr="00E81888">
        <w:rPr>
          <w:rStyle w:val="editableCharacter"/>
          <w:rFonts w:asciiTheme="minorHAnsi" w:hAnsiTheme="minorHAnsi"/>
        </w:rPr>
        <w:t>le</w:t>
      </w:r>
      <w:proofErr w:type="gramEnd"/>
      <w:r w:rsidRPr="00E81888">
        <w:rPr>
          <w:rStyle w:val="editableCharacter"/>
          <w:rFonts w:asciiTheme="minorHAnsi" w:hAnsiTheme="minorHAnsi"/>
        </w:rPr>
        <w:t xml:space="preserve"> ou les locataires survivants et les héritiers ou représentants du ou des preneurs décédés ; </w:t>
      </w:r>
    </w:p>
    <w:p w14:paraId="3D02E820" w14:textId="77777777" w:rsidR="008E6B99" w:rsidRPr="00E81888" w:rsidRDefault="008E6B99" w:rsidP="008E6B99">
      <w:pPr>
        <w:numPr>
          <w:ilvl w:val="0"/>
          <w:numId w:val="3"/>
        </w:numPr>
        <w:spacing w:after="240"/>
        <w:ind w:hanging="185"/>
        <w:rPr>
          <w:rFonts w:asciiTheme="minorHAnsi" w:hAnsiTheme="minorHAnsi"/>
        </w:rPr>
      </w:pPr>
      <w:proofErr w:type="gramStart"/>
      <w:r w:rsidRPr="00E81888">
        <w:rPr>
          <w:rStyle w:val="editableCharacter"/>
          <w:rFonts w:asciiTheme="minorHAnsi" w:hAnsiTheme="minorHAnsi"/>
        </w:rPr>
        <w:t>les</w:t>
      </w:r>
      <w:proofErr w:type="gramEnd"/>
      <w:r w:rsidRPr="00E81888">
        <w:rPr>
          <w:rStyle w:val="editableCharacter"/>
          <w:rFonts w:asciiTheme="minorHAnsi" w:hAnsiTheme="minorHAnsi"/>
        </w:rPr>
        <w:t xml:space="preserve"> héritiers ou représentants de tout locataire décédé.</w:t>
      </w:r>
    </w:p>
    <w:p w14:paraId="338FFA81" w14:textId="6852DD9F"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Les frais de la signification prescrite par l'</w:t>
      </w:r>
      <w:r w:rsidRPr="00E81888">
        <w:rPr>
          <w:rStyle w:val="srvrLnkrenvoiDoc"/>
          <w:rFonts w:asciiTheme="minorHAnsi" w:hAnsiTheme="minorHAnsi"/>
          <w:u w:val="single" w:color="0000EE"/>
        </w:rPr>
        <w:t>article 877 du Code civil</w:t>
      </w:r>
      <w:r w:rsidRPr="00E81888">
        <w:rPr>
          <w:rFonts w:asciiTheme="minorHAnsi" w:hAnsiTheme="minorHAnsi"/>
        </w:rPr>
        <w:t xml:space="preserve"> seront supportés par ceux à qui elle sera faite.</w:t>
      </w:r>
    </w:p>
    <w:p w14:paraId="3589E967" w14:textId="77777777" w:rsidR="008E6B99" w:rsidRPr="00E81888" w:rsidRDefault="008E6B99" w:rsidP="008E6B99">
      <w:pPr>
        <w:pStyle w:val="Titre2"/>
        <w:keepNext w:val="0"/>
        <w:keepLines w:val="0"/>
        <w:spacing w:before="299" w:after="299"/>
        <w:rPr>
          <w:rFonts w:asciiTheme="minorHAnsi" w:hAnsiTheme="minorHAnsi"/>
          <w:color w:val="auto"/>
        </w:rPr>
      </w:pPr>
      <w:r w:rsidRPr="00E81888">
        <w:rPr>
          <w:rStyle w:val="editable"/>
          <w:rFonts w:asciiTheme="minorHAnsi" w:eastAsia="Times New Roman" w:hAnsiTheme="minorHAnsi" w:cs="Times New Roman"/>
          <w:b/>
          <w:bCs/>
          <w:color w:val="auto"/>
        </w:rPr>
        <w:t>POURSUIVRE</w:t>
      </w:r>
      <w:r w:rsidRPr="00E81888">
        <w:rPr>
          <w:rStyle w:val="editable"/>
          <w:rFonts w:asciiTheme="minorHAnsi" w:eastAsia="Times New Roman" w:hAnsiTheme="minorHAnsi" w:cs="Times New Roman"/>
          <w:b/>
          <w:bCs/>
          <w:i/>
          <w:iCs/>
          <w:color w:val="auto"/>
        </w:rPr>
        <w:t xml:space="preserve"> ensuite </w:t>
      </w:r>
      <w:r w:rsidRPr="00E81888">
        <w:rPr>
          <w:rStyle w:val="editable"/>
          <w:rFonts w:asciiTheme="minorHAnsi" w:eastAsia="Times New Roman" w:hAnsiTheme="minorHAnsi" w:cs="Times New Roman"/>
          <w:b/>
          <w:bCs/>
          <w:i/>
          <w:iCs/>
          <w:color w:val="auto"/>
        </w:rPr>
        <w:br/>
      </w:r>
      <w:bookmarkStart w:id="82" w:name="EN_196"/>
      <w:bookmarkStart w:id="83" w:name="etl_title_195"/>
      <w:bookmarkEnd w:id="82"/>
      <w:bookmarkEnd w:id="83"/>
    </w:p>
    <w:p w14:paraId="06CBD349" w14:textId="77777777" w:rsidR="008E6B99" w:rsidRPr="00E81888" w:rsidRDefault="008E6B99" w:rsidP="008E6B99">
      <w:pPr>
        <w:pStyle w:val="textAlignCenterfontSize10boldmarginTopBottom14"/>
        <w:spacing w:before="240" w:after="240"/>
        <w:rPr>
          <w:rFonts w:asciiTheme="minorHAnsi" w:hAnsiTheme="minorHAnsi"/>
        </w:rPr>
      </w:pPr>
      <w:r w:rsidRPr="00E81888">
        <w:rPr>
          <w:rFonts w:asciiTheme="minorHAnsi" w:hAnsiTheme="minorHAnsi"/>
        </w:rPr>
        <w:t>XXIII. - FRAIS. ENREGISTREMENT</w:t>
      </w:r>
    </w:p>
    <w:p w14:paraId="54755A34" w14:textId="77777777" w:rsidR="008E6B99" w:rsidRPr="00E81888" w:rsidRDefault="008E6B99" w:rsidP="008E6B99">
      <w:pPr>
        <w:pStyle w:val="marginTop8"/>
        <w:spacing w:before="240" w:after="240"/>
        <w:rPr>
          <w:rFonts w:asciiTheme="minorHAnsi" w:hAnsiTheme="minorHAnsi"/>
        </w:rPr>
      </w:pPr>
      <w:r w:rsidRPr="00E81888">
        <w:rPr>
          <w:rFonts w:asciiTheme="minorHAnsi" w:hAnsiTheme="minorHAnsi"/>
        </w:rPr>
        <w:t>Le locataire paiera tous les frais et honoraires du présent acte, et le cas échéant, les droits d'enregistrement, ainsi que tous ceux qui en seraient la suite ou la conséquence.</w:t>
      </w:r>
    </w:p>
    <w:p w14:paraId="0045766A" w14:textId="77777777" w:rsidR="008E6B99" w:rsidRPr="00E81888" w:rsidRDefault="008E6B99">
      <w:pPr>
        <w:rPr>
          <w:rFonts w:asciiTheme="minorHAnsi" w:hAnsiTheme="minorHAnsi"/>
        </w:rPr>
      </w:pPr>
    </w:p>
    <w:sectPr w:rsidR="008E6B99" w:rsidRPr="00E81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hybridMultilevel"/>
    <w:tmpl w:val="00000013"/>
    <w:lvl w:ilvl="0" w:tplc="044C29E4">
      <w:start w:val="1"/>
      <w:numFmt w:val="bullet"/>
      <w:lvlText w:val=""/>
      <w:lvlJc w:val="left"/>
      <w:pPr>
        <w:ind w:left="720" w:hanging="360"/>
      </w:pPr>
      <w:rPr>
        <w:rFonts w:ascii="Symbol" w:hAnsi="Symbol"/>
      </w:rPr>
    </w:lvl>
    <w:lvl w:ilvl="1" w:tplc="6186ED92">
      <w:start w:val="1"/>
      <w:numFmt w:val="bullet"/>
      <w:lvlText w:val="o"/>
      <w:lvlJc w:val="left"/>
      <w:pPr>
        <w:ind w:left="1440" w:hanging="360"/>
      </w:pPr>
      <w:rPr>
        <w:rFonts w:ascii="Courier New" w:hAnsi="Courier New"/>
      </w:rPr>
    </w:lvl>
    <w:lvl w:ilvl="2" w:tplc="BBF2AA36">
      <w:start w:val="1"/>
      <w:numFmt w:val="bullet"/>
      <w:lvlText w:val=""/>
      <w:lvlJc w:val="left"/>
      <w:pPr>
        <w:tabs>
          <w:tab w:val="num" w:pos="2160"/>
        </w:tabs>
        <w:ind w:left="2160" w:hanging="360"/>
      </w:pPr>
      <w:rPr>
        <w:rFonts w:ascii="Wingdings" w:hAnsi="Wingdings"/>
      </w:rPr>
    </w:lvl>
    <w:lvl w:ilvl="3" w:tplc="5964AFAC">
      <w:start w:val="1"/>
      <w:numFmt w:val="bullet"/>
      <w:lvlText w:val=""/>
      <w:lvlJc w:val="left"/>
      <w:pPr>
        <w:tabs>
          <w:tab w:val="num" w:pos="2880"/>
        </w:tabs>
        <w:ind w:left="2880" w:hanging="360"/>
      </w:pPr>
      <w:rPr>
        <w:rFonts w:ascii="Symbol" w:hAnsi="Symbol"/>
      </w:rPr>
    </w:lvl>
    <w:lvl w:ilvl="4" w:tplc="EB62C6CC">
      <w:start w:val="1"/>
      <w:numFmt w:val="bullet"/>
      <w:lvlText w:val="o"/>
      <w:lvlJc w:val="left"/>
      <w:pPr>
        <w:tabs>
          <w:tab w:val="num" w:pos="3600"/>
        </w:tabs>
        <w:ind w:left="3600" w:hanging="360"/>
      </w:pPr>
      <w:rPr>
        <w:rFonts w:ascii="Courier New" w:hAnsi="Courier New"/>
      </w:rPr>
    </w:lvl>
    <w:lvl w:ilvl="5" w:tplc="32347B88">
      <w:start w:val="1"/>
      <w:numFmt w:val="bullet"/>
      <w:lvlText w:val=""/>
      <w:lvlJc w:val="left"/>
      <w:pPr>
        <w:tabs>
          <w:tab w:val="num" w:pos="4320"/>
        </w:tabs>
        <w:ind w:left="4320" w:hanging="360"/>
      </w:pPr>
      <w:rPr>
        <w:rFonts w:ascii="Wingdings" w:hAnsi="Wingdings"/>
      </w:rPr>
    </w:lvl>
    <w:lvl w:ilvl="6" w:tplc="6F1E57AC">
      <w:start w:val="1"/>
      <w:numFmt w:val="bullet"/>
      <w:lvlText w:val=""/>
      <w:lvlJc w:val="left"/>
      <w:pPr>
        <w:tabs>
          <w:tab w:val="num" w:pos="5040"/>
        </w:tabs>
        <w:ind w:left="5040" w:hanging="360"/>
      </w:pPr>
      <w:rPr>
        <w:rFonts w:ascii="Symbol" w:hAnsi="Symbol"/>
      </w:rPr>
    </w:lvl>
    <w:lvl w:ilvl="7" w:tplc="D88C3510">
      <w:start w:val="1"/>
      <w:numFmt w:val="bullet"/>
      <w:lvlText w:val="o"/>
      <w:lvlJc w:val="left"/>
      <w:pPr>
        <w:tabs>
          <w:tab w:val="num" w:pos="5760"/>
        </w:tabs>
        <w:ind w:left="5760" w:hanging="360"/>
      </w:pPr>
      <w:rPr>
        <w:rFonts w:ascii="Courier New" w:hAnsi="Courier New"/>
      </w:rPr>
    </w:lvl>
    <w:lvl w:ilvl="8" w:tplc="F4B21AC8">
      <w:start w:val="1"/>
      <w:numFmt w:val="bullet"/>
      <w:lvlText w:val=""/>
      <w:lvlJc w:val="left"/>
      <w:pPr>
        <w:tabs>
          <w:tab w:val="num" w:pos="6480"/>
        </w:tabs>
        <w:ind w:left="6480" w:hanging="360"/>
      </w:pPr>
      <w:rPr>
        <w:rFonts w:ascii="Wingdings" w:hAnsi="Wingdings"/>
      </w:rPr>
    </w:lvl>
  </w:abstractNum>
  <w:abstractNum w:abstractNumId="1" w15:restartNumberingAfterBreak="0">
    <w:nsid w:val="00000014"/>
    <w:multiLevelType w:val="hybridMultilevel"/>
    <w:tmpl w:val="00000014"/>
    <w:lvl w:ilvl="0" w:tplc="DF4ADE92">
      <w:start w:val="1"/>
      <w:numFmt w:val="bullet"/>
      <w:lvlText w:val=""/>
      <w:lvlJc w:val="left"/>
      <w:pPr>
        <w:ind w:left="720" w:hanging="360"/>
      </w:pPr>
      <w:rPr>
        <w:rFonts w:ascii="Symbol" w:hAnsi="Symbol"/>
      </w:rPr>
    </w:lvl>
    <w:lvl w:ilvl="1" w:tplc="0F14BBE6">
      <w:start w:val="1"/>
      <w:numFmt w:val="bullet"/>
      <w:lvlText w:val="o"/>
      <w:lvlJc w:val="left"/>
      <w:pPr>
        <w:tabs>
          <w:tab w:val="num" w:pos="1440"/>
        </w:tabs>
        <w:ind w:left="1440" w:hanging="360"/>
      </w:pPr>
      <w:rPr>
        <w:rFonts w:ascii="Courier New" w:hAnsi="Courier New"/>
      </w:rPr>
    </w:lvl>
    <w:lvl w:ilvl="2" w:tplc="0ABC0FC6">
      <w:start w:val="1"/>
      <w:numFmt w:val="bullet"/>
      <w:lvlText w:val=""/>
      <w:lvlJc w:val="left"/>
      <w:pPr>
        <w:tabs>
          <w:tab w:val="num" w:pos="2160"/>
        </w:tabs>
        <w:ind w:left="2160" w:hanging="360"/>
      </w:pPr>
      <w:rPr>
        <w:rFonts w:ascii="Wingdings" w:hAnsi="Wingdings"/>
      </w:rPr>
    </w:lvl>
    <w:lvl w:ilvl="3" w:tplc="8B56EC1C">
      <w:start w:val="1"/>
      <w:numFmt w:val="bullet"/>
      <w:lvlText w:val=""/>
      <w:lvlJc w:val="left"/>
      <w:pPr>
        <w:tabs>
          <w:tab w:val="num" w:pos="2880"/>
        </w:tabs>
        <w:ind w:left="2880" w:hanging="360"/>
      </w:pPr>
      <w:rPr>
        <w:rFonts w:ascii="Symbol" w:hAnsi="Symbol"/>
      </w:rPr>
    </w:lvl>
    <w:lvl w:ilvl="4" w:tplc="A7749308">
      <w:start w:val="1"/>
      <w:numFmt w:val="bullet"/>
      <w:lvlText w:val="o"/>
      <w:lvlJc w:val="left"/>
      <w:pPr>
        <w:tabs>
          <w:tab w:val="num" w:pos="3600"/>
        </w:tabs>
        <w:ind w:left="3600" w:hanging="360"/>
      </w:pPr>
      <w:rPr>
        <w:rFonts w:ascii="Courier New" w:hAnsi="Courier New"/>
      </w:rPr>
    </w:lvl>
    <w:lvl w:ilvl="5" w:tplc="0A04A89C">
      <w:start w:val="1"/>
      <w:numFmt w:val="bullet"/>
      <w:lvlText w:val=""/>
      <w:lvlJc w:val="left"/>
      <w:pPr>
        <w:tabs>
          <w:tab w:val="num" w:pos="4320"/>
        </w:tabs>
        <w:ind w:left="4320" w:hanging="360"/>
      </w:pPr>
      <w:rPr>
        <w:rFonts w:ascii="Wingdings" w:hAnsi="Wingdings"/>
      </w:rPr>
    </w:lvl>
    <w:lvl w:ilvl="6" w:tplc="10A036E6">
      <w:start w:val="1"/>
      <w:numFmt w:val="bullet"/>
      <w:lvlText w:val=""/>
      <w:lvlJc w:val="left"/>
      <w:pPr>
        <w:tabs>
          <w:tab w:val="num" w:pos="5040"/>
        </w:tabs>
        <w:ind w:left="5040" w:hanging="360"/>
      </w:pPr>
      <w:rPr>
        <w:rFonts w:ascii="Symbol" w:hAnsi="Symbol"/>
      </w:rPr>
    </w:lvl>
    <w:lvl w:ilvl="7" w:tplc="8B30402C">
      <w:start w:val="1"/>
      <w:numFmt w:val="bullet"/>
      <w:lvlText w:val="o"/>
      <w:lvlJc w:val="left"/>
      <w:pPr>
        <w:tabs>
          <w:tab w:val="num" w:pos="5760"/>
        </w:tabs>
        <w:ind w:left="5760" w:hanging="360"/>
      </w:pPr>
      <w:rPr>
        <w:rFonts w:ascii="Courier New" w:hAnsi="Courier New"/>
      </w:rPr>
    </w:lvl>
    <w:lvl w:ilvl="8" w:tplc="553EA808">
      <w:start w:val="1"/>
      <w:numFmt w:val="bullet"/>
      <w:lvlText w:val=""/>
      <w:lvlJc w:val="left"/>
      <w:pPr>
        <w:tabs>
          <w:tab w:val="num" w:pos="6480"/>
        </w:tabs>
        <w:ind w:left="6480" w:hanging="360"/>
      </w:pPr>
      <w:rPr>
        <w:rFonts w:ascii="Wingdings" w:hAnsi="Wingdings"/>
      </w:rPr>
    </w:lvl>
  </w:abstractNum>
  <w:abstractNum w:abstractNumId="2" w15:restartNumberingAfterBreak="0">
    <w:nsid w:val="00000015"/>
    <w:multiLevelType w:val="hybridMultilevel"/>
    <w:tmpl w:val="00000015"/>
    <w:lvl w:ilvl="0" w:tplc="C7024DDA">
      <w:start w:val="1"/>
      <w:numFmt w:val="bullet"/>
      <w:lvlText w:val=""/>
      <w:lvlJc w:val="left"/>
      <w:pPr>
        <w:ind w:left="720" w:hanging="360"/>
      </w:pPr>
      <w:rPr>
        <w:rFonts w:ascii="Symbol" w:hAnsi="Symbol"/>
      </w:rPr>
    </w:lvl>
    <w:lvl w:ilvl="1" w:tplc="FD68066A">
      <w:start w:val="1"/>
      <w:numFmt w:val="bullet"/>
      <w:lvlText w:val="o"/>
      <w:lvlJc w:val="left"/>
      <w:pPr>
        <w:tabs>
          <w:tab w:val="num" w:pos="1440"/>
        </w:tabs>
        <w:ind w:left="1440" w:hanging="360"/>
      </w:pPr>
      <w:rPr>
        <w:rFonts w:ascii="Courier New" w:hAnsi="Courier New"/>
      </w:rPr>
    </w:lvl>
    <w:lvl w:ilvl="2" w:tplc="65BC772A">
      <w:start w:val="1"/>
      <w:numFmt w:val="bullet"/>
      <w:lvlText w:val=""/>
      <w:lvlJc w:val="left"/>
      <w:pPr>
        <w:tabs>
          <w:tab w:val="num" w:pos="2160"/>
        </w:tabs>
        <w:ind w:left="2160" w:hanging="360"/>
      </w:pPr>
      <w:rPr>
        <w:rFonts w:ascii="Wingdings" w:hAnsi="Wingdings"/>
      </w:rPr>
    </w:lvl>
    <w:lvl w:ilvl="3" w:tplc="0952F5B2">
      <w:start w:val="1"/>
      <w:numFmt w:val="bullet"/>
      <w:lvlText w:val=""/>
      <w:lvlJc w:val="left"/>
      <w:pPr>
        <w:tabs>
          <w:tab w:val="num" w:pos="2880"/>
        </w:tabs>
        <w:ind w:left="2880" w:hanging="360"/>
      </w:pPr>
      <w:rPr>
        <w:rFonts w:ascii="Symbol" w:hAnsi="Symbol"/>
      </w:rPr>
    </w:lvl>
    <w:lvl w:ilvl="4" w:tplc="38EC3138">
      <w:start w:val="1"/>
      <w:numFmt w:val="bullet"/>
      <w:lvlText w:val="o"/>
      <w:lvlJc w:val="left"/>
      <w:pPr>
        <w:tabs>
          <w:tab w:val="num" w:pos="3600"/>
        </w:tabs>
        <w:ind w:left="3600" w:hanging="360"/>
      </w:pPr>
      <w:rPr>
        <w:rFonts w:ascii="Courier New" w:hAnsi="Courier New"/>
      </w:rPr>
    </w:lvl>
    <w:lvl w:ilvl="5" w:tplc="A702A9FE">
      <w:start w:val="1"/>
      <w:numFmt w:val="bullet"/>
      <w:lvlText w:val=""/>
      <w:lvlJc w:val="left"/>
      <w:pPr>
        <w:tabs>
          <w:tab w:val="num" w:pos="4320"/>
        </w:tabs>
        <w:ind w:left="4320" w:hanging="360"/>
      </w:pPr>
      <w:rPr>
        <w:rFonts w:ascii="Wingdings" w:hAnsi="Wingdings"/>
      </w:rPr>
    </w:lvl>
    <w:lvl w:ilvl="6" w:tplc="E4A8C392">
      <w:start w:val="1"/>
      <w:numFmt w:val="bullet"/>
      <w:lvlText w:val=""/>
      <w:lvlJc w:val="left"/>
      <w:pPr>
        <w:tabs>
          <w:tab w:val="num" w:pos="5040"/>
        </w:tabs>
        <w:ind w:left="5040" w:hanging="360"/>
      </w:pPr>
      <w:rPr>
        <w:rFonts w:ascii="Symbol" w:hAnsi="Symbol"/>
      </w:rPr>
    </w:lvl>
    <w:lvl w:ilvl="7" w:tplc="2DE4C84A">
      <w:start w:val="1"/>
      <w:numFmt w:val="bullet"/>
      <w:lvlText w:val="o"/>
      <w:lvlJc w:val="left"/>
      <w:pPr>
        <w:tabs>
          <w:tab w:val="num" w:pos="5760"/>
        </w:tabs>
        <w:ind w:left="5760" w:hanging="360"/>
      </w:pPr>
      <w:rPr>
        <w:rFonts w:ascii="Courier New" w:hAnsi="Courier New"/>
      </w:rPr>
    </w:lvl>
    <w:lvl w:ilvl="8" w:tplc="4E964740">
      <w:start w:val="1"/>
      <w:numFmt w:val="bullet"/>
      <w:lvlText w:val=""/>
      <w:lvlJc w:val="left"/>
      <w:pPr>
        <w:tabs>
          <w:tab w:val="num" w:pos="6480"/>
        </w:tabs>
        <w:ind w:left="6480" w:hanging="360"/>
      </w:pPr>
      <w:rPr>
        <w:rFonts w:ascii="Wingdings" w:hAnsi="Wingdings"/>
      </w:rPr>
    </w:lvl>
  </w:abstractNum>
  <w:num w:numId="1" w16cid:durableId="258102289">
    <w:abstractNumId w:val="0"/>
  </w:num>
  <w:num w:numId="2" w16cid:durableId="1326933010">
    <w:abstractNumId w:val="1"/>
  </w:num>
  <w:num w:numId="3" w16cid:durableId="1321815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99"/>
    <w:rsid w:val="008E6B99"/>
    <w:rsid w:val="00E56B2D"/>
    <w:rsid w:val="00E818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0F6E"/>
  <w15:chartTrackingRefBased/>
  <w15:docId w15:val="{AF01435D-CBDA-4155-B2C2-CE47E096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99"/>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8E6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E6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6B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6B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6B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6B9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6B9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6B9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6B9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6B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E6B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6B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6B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6B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6B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6B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6B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6B99"/>
    <w:rPr>
      <w:rFonts w:eastAsiaTheme="majorEastAsia" w:cstheme="majorBidi"/>
      <w:color w:val="272727" w:themeColor="text1" w:themeTint="D8"/>
    </w:rPr>
  </w:style>
  <w:style w:type="paragraph" w:styleId="Titre">
    <w:name w:val="Title"/>
    <w:basedOn w:val="Normal"/>
    <w:next w:val="Normal"/>
    <w:link w:val="TitreCar"/>
    <w:uiPriority w:val="10"/>
    <w:qFormat/>
    <w:rsid w:val="008E6B9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6B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6B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6B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6B99"/>
    <w:pPr>
      <w:spacing w:before="160"/>
      <w:jc w:val="center"/>
    </w:pPr>
    <w:rPr>
      <w:i/>
      <w:iCs/>
      <w:color w:val="404040" w:themeColor="text1" w:themeTint="BF"/>
    </w:rPr>
  </w:style>
  <w:style w:type="character" w:customStyle="1" w:styleId="CitationCar">
    <w:name w:val="Citation Car"/>
    <w:basedOn w:val="Policepardfaut"/>
    <w:link w:val="Citation"/>
    <w:uiPriority w:val="29"/>
    <w:rsid w:val="008E6B99"/>
    <w:rPr>
      <w:i/>
      <w:iCs/>
      <w:color w:val="404040" w:themeColor="text1" w:themeTint="BF"/>
    </w:rPr>
  </w:style>
  <w:style w:type="paragraph" w:styleId="Paragraphedeliste">
    <w:name w:val="List Paragraph"/>
    <w:basedOn w:val="Normal"/>
    <w:uiPriority w:val="34"/>
    <w:qFormat/>
    <w:rsid w:val="008E6B99"/>
    <w:pPr>
      <w:ind w:left="720"/>
      <w:contextualSpacing/>
    </w:pPr>
  </w:style>
  <w:style w:type="character" w:styleId="Accentuationintense">
    <w:name w:val="Intense Emphasis"/>
    <w:basedOn w:val="Policepardfaut"/>
    <w:uiPriority w:val="21"/>
    <w:qFormat/>
    <w:rsid w:val="008E6B99"/>
    <w:rPr>
      <w:i/>
      <w:iCs/>
      <w:color w:val="0F4761" w:themeColor="accent1" w:themeShade="BF"/>
    </w:rPr>
  </w:style>
  <w:style w:type="paragraph" w:styleId="Citationintense">
    <w:name w:val="Intense Quote"/>
    <w:basedOn w:val="Normal"/>
    <w:next w:val="Normal"/>
    <w:link w:val="CitationintenseCar"/>
    <w:uiPriority w:val="30"/>
    <w:qFormat/>
    <w:rsid w:val="008E6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6B99"/>
    <w:rPr>
      <w:i/>
      <w:iCs/>
      <w:color w:val="0F4761" w:themeColor="accent1" w:themeShade="BF"/>
    </w:rPr>
  </w:style>
  <w:style w:type="character" w:styleId="Rfrenceintense">
    <w:name w:val="Intense Reference"/>
    <w:basedOn w:val="Policepardfaut"/>
    <w:uiPriority w:val="32"/>
    <w:qFormat/>
    <w:rsid w:val="008E6B99"/>
    <w:rPr>
      <w:b/>
      <w:bCs/>
      <w:smallCaps/>
      <w:color w:val="0F4761" w:themeColor="accent1" w:themeShade="BF"/>
      <w:spacing w:val="5"/>
    </w:rPr>
  </w:style>
  <w:style w:type="character" w:customStyle="1" w:styleId="editable">
    <w:name w:val="editable"/>
    <w:basedOn w:val="Policepardfaut"/>
    <w:rsid w:val="008E6B99"/>
  </w:style>
  <w:style w:type="character" w:customStyle="1" w:styleId="srvrLnkrenvoiDoc">
    <w:name w:val="srvrLnk renvoiDoc"/>
    <w:basedOn w:val="Policepardfaut"/>
    <w:rsid w:val="008E6B99"/>
  </w:style>
  <w:style w:type="character" w:customStyle="1" w:styleId="srvrLnk">
    <w:name w:val="srvrLnk"/>
    <w:basedOn w:val="Policepardfaut"/>
    <w:rsid w:val="008E6B99"/>
  </w:style>
  <w:style w:type="paragraph" w:customStyle="1" w:styleId="marginTop8">
    <w:name w:val="marginTop8"/>
    <w:basedOn w:val="Normal"/>
    <w:rsid w:val="008E6B99"/>
  </w:style>
  <w:style w:type="character" w:customStyle="1" w:styleId="zoneSaisie">
    <w:name w:val="zoneSaisie"/>
    <w:basedOn w:val="Policepardfaut"/>
    <w:rsid w:val="008E6B99"/>
  </w:style>
  <w:style w:type="paragraph" w:customStyle="1" w:styleId="textAlignCenterfontSize10boldmarginTopBottom14">
    <w:name w:val="textAlignCenter fontSize10 bold marginTopBottom14"/>
    <w:basedOn w:val="Normal"/>
    <w:rsid w:val="008E6B99"/>
  </w:style>
  <w:style w:type="character" w:customStyle="1" w:styleId="editableCharacter">
    <w:name w:val="editable Character"/>
    <w:basedOn w:val="Policepardfaut"/>
    <w:rsid w:val="008E6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360intelligence.fr/document/LG_FULLTNC-SLD-JORFTEXT000029101502_0Y6X" TargetMode="External"/><Relationship Id="rId3" Type="http://schemas.openxmlformats.org/officeDocument/2006/relationships/settings" Target="settings.xml"/><Relationship Id="rId7" Type="http://schemas.openxmlformats.org/officeDocument/2006/relationships/hyperlink" Target="https://www.lexis360intelligence.fr/document/LG_SLD-LEGIARTI000006411002_0WJ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xis360intelligence.fr/document/LG_SLD-LEGIARTI000006411003_0WJN" TargetMode="External"/><Relationship Id="rId11" Type="http://schemas.openxmlformats.org/officeDocument/2006/relationships/fontTable" Target="fontTable.xml"/><Relationship Id="rId5" Type="http://schemas.openxmlformats.org/officeDocument/2006/relationships/hyperlink" Target="https://www.lexis360intelligence.fr/document/LG_SLD-LEGIARTI000037669825_0WJN" TargetMode="External"/><Relationship Id="rId10" Type="http://schemas.openxmlformats.org/officeDocument/2006/relationships/hyperlink" Target="https://www.lexis360intelligence.fr/document/LG_SLD-LEGIARTI000006433050_0WJN" TargetMode="External"/><Relationship Id="rId4" Type="http://schemas.openxmlformats.org/officeDocument/2006/relationships/webSettings" Target="webSettings.xml"/><Relationship Id="rId9" Type="http://schemas.openxmlformats.org/officeDocument/2006/relationships/hyperlink" Target="https://www.lexis360intelligence.fr/document/LG_SLD-LEGIARTI000006429505_0WJ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4393</Words>
  <Characters>24166</Characters>
  <Application>Microsoft Office Word</Application>
  <DocSecurity>0</DocSecurity>
  <Lines>201</Lines>
  <Paragraphs>57</Paragraphs>
  <ScaleCrop>false</ScaleCrop>
  <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SIMONNET</dc:creator>
  <cp:keywords/>
  <dc:description/>
  <cp:lastModifiedBy>Valentin SIMONNET</cp:lastModifiedBy>
  <cp:revision>3</cp:revision>
  <dcterms:created xsi:type="dcterms:W3CDTF">2024-04-08T14:09:00Z</dcterms:created>
  <dcterms:modified xsi:type="dcterms:W3CDTF">2024-04-08T14:11:00Z</dcterms:modified>
</cp:coreProperties>
</file>